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8FCC4">
      <w:pPr>
        <w:rPr>
          <w:rFonts w:hint="default"/>
          <w:lang w:val="ru-RU"/>
        </w:rPr>
      </w:pP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6729730" cy="8972550"/>
            <wp:effectExtent l="0" t="0" r="13970" b="0"/>
            <wp:docPr id="1" name="Изображение 1" descr="IMG20250925143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2025092514392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2973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7"/>
        <w:tblW w:w="103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4"/>
        <w:gridCol w:w="4146"/>
      </w:tblGrid>
      <w:tr w14:paraId="7C7EB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204" w:type="dxa"/>
          </w:tcPr>
          <w:p w14:paraId="57B66924">
            <w:pPr>
              <w:autoSpaceDE/>
              <w:autoSpaceDN/>
              <w:spacing w:line="360" w:lineRule="exac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Принято на заседании </w:t>
            </w:r>
          </w:p>
          <w:p w14:paraId="0CFA2CEB">
            <w:pPr>
              <w:autoSpaceDE/>
              <w:autoSpaceDN/>
              <w:spacing w:line="360" w:lineRule="exac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педагогического совета </w:t>
            </w:r>
          </w:p>
          <w:p w14:paraId="3A21C5E3">
            <w:pPr>
              <w:autoSpaceDE/>
              <w:autoSpaceDN/>
              <w:spacing w:line="360" w:lineRule="exac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(протокол № 1 от  2</w:t>
            </w:r>
            <w:r>
              <w:rPr>
                <w:rFonts w:hint="default"/>
                <w:sz w:val="22"/>
                <w:szCs w:val="22"/>
                <w:lang w:val="en-US" w:eastAsia="ru-RU"/>
              </w:rPr>
              <w:t>5</w:t>
            </w:r>
            <w:r>
              <w:rPr>
                <w:sz w:val="22"/>
                <w:szCs w:val="22"/>
                <w:lang w:eastAsia="ru-RU"/>
              </w:rPr>
              <w:t>.08.202</w:t>
            </w:r>
            <w:r>
              <w:rPr>
                <w:rFonts w:hint="default"/>
                <w:sz w:val="22"/>
                <w:szCs w:val="22"/>
                <w:lang w:val="en-US" w:eastAsia="ru-RU"/>
              </w:rPr>
              <w:t>5</w:t>
            </w:r>
            <w:r>
              <w:rPr>
                <w:sz w:val="22"/>
                <w:szCs w:val="22"/>
                <w:lang w:eastAsia="ru-RU"/>
              </w:rPr>
              <w:t>)</w:t>
            </w:r>
          </w:p>
        </w:tc>
        <w:tc>
          <w:tcPr>
            <w:tcW w:w="4146" w:type="dxa"/>
          </w:tcPr>
          <w:p w14:paraId="50E44BAC">
            <w:pPr>
              <w:autoSpaceDE/>
              <w:autoSpaceDN/>
              <w:spacing w:line="360" w:lineRule="exac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Введено в действие с приказом</w:t>
            </w:r>
          </w:p>
          <w:p w14:paraId="0C2B4AD3">
            <w:pPr>
              <w:autoSpaceDE/>
              <w:autoSpaceDN/>
              <w:spacing w:line="360" w:lineRule="exac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по МБОУ «Ямашурминская СОШ имени</w:t>
            </w:r>
            <w:r>
              <w:rPr>
                <w:rFonts w:hint="default"/>
                <w:sz w:val="22"/>
                <w:szCs w:val="22"/>
                <w:lang w:val="en-US" w:eastAsia="ru-RU"/>
              </w:rPr>
              <w:t xml:space="preserve"> И.К.Хайруллина </w:t>
            </w:r>
            <w:r>
              <w:rPr>
                <w:sz w:val="22"/>
                <w:szCs w:val="22"/>
                <w:lang w:eastAsia="ru-RU"/>
              </w:rPr>
              <w:t>Высокогорского муниципального района РТ»</w:t>
            </w:r>
          </w:p>
          <w:p w14:paraId="3EC5A985">
            <w:pPr>
              <w:autoSpaceDE/>
              <w:autoSpaceDN/>
              <w:spacing w:line="360" w:lineRule="exact"/>
              <w:rPr>
                <w:rFonts w:hint="default"/>
                <w:sz w:val="22"/>
                <w:szCs w:val="22"/>
                <w:lang w:val="en-US" w:eastAsia="ru-RU"/>
              </w:rPr>
            </w:pPr>
            <w:r>
              <w:rPr>
                <w:sz w:val="22"/>
                <w:szCs w:val="22"/>
                <w:lang w:eastAsia="ru-RU"/>
              </w:rPr>
              <w:t>От 2</w:t>
            </w:r>
            <w:r>
              <w:rPr>
                <w:rFonts w:hint="default"/>
                <w:sz w:val="22"/>
                <w:szCs w:val="22"/>
                <w:lang w:val="en-US" w:eastAsia="ru-RU"/>
              </w:rPr>
              <w:t>8</w:t>
            </w:r>
            <w:r>
              <w:rPr>
                <w:sz w:val="22"/>
                <w:szCs w:val="22"/>
                <w:lang w:eastAsia="ru-RU"/>
              </w:rPr>
              <w:t>.08.202</w:t>
            </w:r>
            <w:r>
              <w:rPr>
                <w:rFonts w:hint="default"/>
                <w:sz w:val="22"/>
                <w:szCs w:val="22"/>
                <w:lang w:val="en-US" w:eastAsia="ru-RU"/>
              </w:rPr>
              <w:t>5</w:t>
            </w:r>
            <w:r>
              <w:rPr>
                <w:sz w:val="22"/>
                <w:szCs w:val="22"/>
                <w:lang w:eastAsia="ru-RU"/>
              </w:rPr>
              <w:t xml:space="preserve"> №</w:t>
            </w:r>
            <w:r>
              <w:rPr>
                <w:rFonts w:hint="default"/>
                <w:sz w:val="22"/>
                <w:szCs w:val="22"/>
                <w:lang w:val="en-US" w:eastAsia="ru-RU"/>
              </w:rPr>
              <w:t>11</w:t>
            </w:r>
          </w:p>
          <w:p w14:paraId="13EF7882">
            <w:pPr>
              <w:autoSpaceDE/>
              <w:autoSpaceDN/>
              <w:spacing w:line="360" w:lineRule="exac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Директор школы</w:t>
            </w:r>
          </w:p>
          <w:p w14:paraId="7D8104D0">
            <w:pPr>
              <w:autoSpaceDE/>
              <w:autoSpaceDN/>
              <w:spacing w:line="360" w:lineRule="exac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 Л.Г.Сафиуллин</w:t>
            </w:r>
          </w:p>
        </w:tc>
      </w:tr>
    </w:tbl>
    <w:p w14:paraId="1981EEE9">
      <w:pPr>
        <w:pStyle w:val="6"/>
        <w:spacing w:before="8"/>
        <w:ind w:left="0"/>
        <w:jc w:val="left"/>
        <w:rPr>
          <w:sz w:val="23"/>
        </w:rPr>
      </w:pPr>
    </w:p>
    <w:p w14:paraId="68FB580D">
      <w:pPr>
        <w:pStyle w:val="2"/>
        <w:spacing w:before="90"/>
        <w:ind w:right="1531" w:firstLine="0"/>
        <w:jc w:val="center"/>
      </w:pPr>
      <w:r>
        <w:t>ПОЛОЖЕНИЕ</w:t>
      </w:r>
    </w:p>
    <w:p w14:paraId="6D8880C0">
      <w:pPr>
        <w:ind w:left="771" w:right="1150" w:hanging="3"/>
        <w:jc w:val="center"/>
        <w:rPr>
          <w:b/>
          <w:sz w:val="24"/>
        </w:rPr>
      </w:pPr>
      <w:r>
        <w:rPr>
          <w:b/>
          <w:sz w:val="24"/>
        </w:rPr>
        <w:t>О ФОРМАХ, ПЕРИОДИЧНОСТИ И ПОРЯДКЕ ТЕКУЩЕГО КОНТРОЛЯ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УСПЕВАЕМОСТИ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ОБЩЕОБРАЗОВАТЕЛЬНЫМ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ПРОГРАММАМ.</w:t>
      </w:r>
    </w:p>
    <w:p w14:paraId="1CAF0DF4">
      <w:pPr>
        <w:pStyle w:val="2"/>
        <w:numPr>
          <w:ilvl w:val="0"/>
          <w:numId w:val="1"/>
        </w:numPr>
        <w:tabs>
          <w:tab w:val="left" w:pos="4495"/>
        </w:tabs>
        <w:ind w:hanging="241"/>
        <w:jc w:val="both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14:paraId="6990C35C">
      <w:pPr>
        <w:pStyle w:val="9"/>
        <w:numPr>
          <w:ilvl w:val="1"/>
          <w:numId w:val="2"/>
        </w:numPr>
        <w:tabs>
          <w:tab w:val="left" w:pos="795"/>
        </w:tabs>
        <w:ind w:right="627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0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21"/>
          <w:sz w:val="24"/>
        </w:rPr>
        <w:t xml:space="preserve"> </w:t>
      </w:r>
      <w:r>
        <w:rPr>
          <w:sz w:val="24"/>
        </w:rPr>
        <w:t>МБОУ</w:t>
      </w:r>
    </w:p>
    <w:p w14:paraId="002ADA3A">
      <w:pPr>
        <w:pStyle w:val="6"/>
        <w:ind w:right="627"/>
      </w:pPr>
      <w:r>
        <w:t>«Ямашурминская</w:t>
      </w:r>
      <w:r>
        <w:rPr>
          <w:spacing w:val="25"/>
        </w:rPr>
        <w:t xml:space="preserve"> </w:t>
      </w:r>
      <w:r>
        <w:t>СОШ</w:t>
      </w:r>
      <w:r>
        <w:rPr>
          <w:rFonts w:hint="default"/>
          <w:lang w:val="ru-RU"/>
        </w:rPr>
        <w:t xml:space="preserve"> </w:t>
      </w:r>
      <w:r>
        <w:rPr>
          <w:sz w:val="24"/>
          <w:lang w:val="ru-RU"/>
        </w:rPr>
        <w:t>имени</w:t>
      </w:r>
      <w:r>
        <w:rPr>
          <w:rFonts w:hint="default"/>
          <w:sz w:val="24"/>
          <w:lang w:val="ru-RU"/>
        </w:rPr>
        <w:t xml:space="preserve"> И.К.Хайруллина</w:t>
      </w:r>
      <w:r>
        <w:t>»</w:t>
      </w:r>
      <w:r>
        <w:rPr>
          <w:spacing w:val="26"/>
        </w:rPr>
        <w:t xml:space="preserve"> </w:t>
      </w:r>
      <w:r>
        <w:t>(далее</w:t>
      </w:r>
      <w:r>
        <w:rPr>
          <w:spacing w:val="2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Положение)</w:t>
      </w:r>
      <w:r>
        <w:rPr>
          <w:spacing w:val="27"/>
        </w:rPr>
        <w:t xml:space="preserve"> </w:t>
      </w:r>
      <w:r>
        <w:t>разработано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Федеральным</w:t>
      </w:r>
      <w:r>
        <w:rPr>
          <w:spacing w:val="25"/>
        </w:rPr>
        <w:t xml:space="preserve"> </w:t>
      </w:r>
      <w:r>
        <w:t>законом</w:t>
      </w:r>
      <w:r>
        <w:rPr>
          <w:spacing w:val="-58"/>
        </w:rPr>
        <w:t xml:space="preserve"> </w:t>
      </w:r>
      <w:r>
        <w:t>от 29.12.2012 № 273-ФЗ «Об образовании в Российской Федерации» с изменениями от 17.02.2023</w:t>
      </w:r>
      <w:r>
        <w:rPr>
          <w:spacing w:val="1"/>
        </w:rPr>
        <w:t xml:space="preserve"> </w:t>
      </w:r>
      <w:r>
        <w:t>г., и другим федеральным и региональным законодательством в сфере образования, в том числе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СОО)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«Ямашурминская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rFonts w:hint="default"/>
          <w:lang w:val="ru-RU"/>
        </w:rPr>
        <w:t xml:space="preserve"> </w:t>
      </w:r>
      <w:r>
        <w:rPr>
          <w:sz w:val="24"/>
          <w:lang w:val="ru-RU"/>
        </w:rPr>
        <w:t>имени</w:t>
      </w:r>
      <w:r>
        <w:rPr>
          <w:rFonts w:hint="default"/>
          <w:sz w:val="24"/>
          <w:lang w:val="ru-RU"/>
        </w:rPr>
        <w:t xml:space="preserve"> И.К.Хайруллина</w:t>
      </w:r>
      <w:r>
        <w:rPr>
          <w:spacing w:val="1"/>
        </w:rPr>
        <w:t xml:space="preserve"> </w:t>
      </w:r>
      <w:r>
        <w:t>Высокогорского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Татарстан»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-Школа).</w:t>
      </w:r>
    </w:p>
    <w:p w14:paraId="214C8770">
      <w:pPr>
        <w:pStyle w:val="9"/>
        <w:numPr>
          <w:ilvl w:val="1"/>
          <w:numId w:val="2"/>
        </w:numPr>
        <w:tabs>
          <w:tab w:val="left" w:pos="674"/>
        </w:tabs>
        <w:spacing w:before="1"/>
        <w:ind w:right="627" w:firstLine="0"/>
        <w:jc w:val="both"/>
        <w:rPr>
          <w:sz w:val="24"/>
        </w:rPr>
      </w:pPr>
      <w:r>
        <w:rPr>
          <w:sz w:val="24"/>
        </w:rPr>
        <w:t>Положение определяет порядок проведения стартовой диагностики, формы, периодичность,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 текущего контроля успеваемости и промежуточной аттестации обучающихся школы по</w:t>
      </w:r>
      <w:r>
        <w:rPr>
          <w:spacing w:val="1"/>
          <w:sz w:val="24"/>
        </w:rPr>
        <w:t xml:space="preserve"> </w:t>
      </w:r>
      <w:r>
        <w:rPr>
          <w:sz w:val="24"/>
        </w:rPr>
        <w:t>ООП НОО, ООО, СОО, порядок ликвидации академической задолженности, а также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экстернов,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 аттестации.</w:t>
      </w:r>
    </w:p>
    <w:p w14:paraId="2F396D46">
      <w:pPr>
        <w:pStyle w:val="9"/>
        <w:numPr>
          <w:ilvl w:val="1"/>
          <w:numId w:val="2"/>
        </w:numPr>
        <w:tabs>
          <w:tab w:val="left" w:pos="747"/>
        </w:tabs>
        <w:ind w:right="625" w:firstLine="0"/>
        <w:jc w:val="both"/>
        <w:rPr>
          <w:sz w:val="24"/>
        </w:rPr>
      </w:pPr>
      <w:r>
        <w:rPr>
          <w:sz w:val="24"/>
        </w:rPr>
        <w:t>Стартовая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курсу,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(модулю) образовательной программы проводятся в рамках часов, отведенных учебным 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планом) 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14:paraId="0F533309">
      <w:pPr>
        <w:pStyle w:val="9"/>
        <w:numPr>
          <w:ilvl w:val="1"/>
          <w:numId w:val="2"/>
        </w:numPr>
        <w:tabs>
          <w:tab w:val="left" w:pos="817"/>
        </w:tabs>
        <w:spacing w:before="1"/>
        <w:ind w:right="626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1"/>
          <w:sz w:val="24"/>
        </w:rPr>
        <w:t xml:space="preserve"> </w:t>
      </w:r>
      <w:r>
        <w:rPr>
          <w:sz w:val="24"/>
        </w:rPr>
        <w:t>СОО,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 стартовой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 текущей оценки (включая тематическую и итоговую), промежуточной 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 внутреннего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14:paraId="3BF932EF">
      <w:pPr>
        <w:pStyle w:val="9"/>
        <w:numPr>
          <w:ilvl w:val="1"/>
          <w:numId w:val="2"/>
        </w:numPr>
        <w:tabs>
          <w:tab w:val="left" w:pos="674"/>
        </w:tabs>
        <w:spacing w:before="65"/>
        <w:ind w:right="627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успеваемости и промежуточной аттестации с учетом здоровья обучающихся с ОВЗ, 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потребностями. Описание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программы целевого раздела ООП. При выборе форм оценивания учитывается 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рекомендации ПМПК.</w:t>
      </w:r>
    </w:p>
    <w:p w14:paraId="26217DF3">
      <w:pPr>
        <w:pStyle w:val="9"/>
        <w:numPr>
          <w:ilvl w:val="1"/>
          <w:numId w:val="2"/>
        </w:numPr>
        <w:tabs>
          <w:tab w:val="left" w:pos="831"/>
        </w:tabs>
        <w:spacing w:before="1"/>
        <w:ind w:right="629" w:firstLine="0"/>
        <w:jc w:val="both"/>
        <w:rPr>
          <w:sz w:val="24"/>
        </w:rPr>
      </w:pP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14:paraId="4BB6D0FD">
      <w:pPr>
        <w:pStyle w:val="2"/>
        <w:numPr>
          <w:ilvl w:val="0"/>
          <w:numId w:val="1"/>
        </w:numPr>
        <w:tabs>
          <w:tab w:val="left" w:pos="4207"/>
        </w:tabs>
        <w:ind w:left="4206" w:hanging="241"/>
        <w:jc w:val="both"/>
      </w:pPr>
      <w:r>
        <w:t>Стартовая</w:t>
      </w:r>
      <w:r>
        <w:rPr>
          <w:spacing w:val="-5"/>
        </w:rPr>
        <w:t xml:space="preserve"> </w:t>
      </w:r>
      <w:r>
        <w:t>диагностика</w:t>
      </w:r>
    </w:p>
    <w:p w14:paraId="7DC8E0FD">
      <w:pPr>
        <w:pStyle w:val="9"/>
        <w:numPr>
          <w:ilvl w:val="1"/>
          <w:numId w:val="3"/>
        </w:numPr>
        <w:tabs>
          <w:tab w:val="left" w:pos="674"/>
        </w:tabs>
        <w:ind w:right="625" w:firstLine="0"/>
        <w:jc w:val="both"/>
        <w:rPr>
          <w:sz w:val="24"/>
        </w:rPr>
      </w:pPr>
      <w:r>
        <w:rPr>
          <w:sz w:val="24"/>
        </w:rPr>
        <w:t>Стартовая диагностика проводится с целью оценки готовности обучающихся к обучению на</w:t>
      </w:r>
      <w:r>
        <w:rPr>
          <w:spacing w:val="1"/>
          <w:sz w:val="24"/>
        </w:rPr>
        <w:t xml:space="preserve"> </w:t>
      </w:r>
      <w:r>
        <w:rPr>
          <w:sz w:val="24"/>
        </w:rPr>
        <w:t>новом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(точка</w:t>
      </w:r>
      <w:r>
        <w:rPr>
          <w:spacing w:val="1"/>
          <w:sz w:val="24"/>
        </w:rPr>
        <w:t xml:space="preserve"> </w:t>
      </w:r>
      <w:r>
        <w:rPr>
          <w:sz w:val="24"/>
        </w:rPr>
        <w:t>отсчета)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14:paraId="2048BFE3">
      <w:pPr>
        <w:pStyle w:val="9"/>
        <w:numPr>
          <w:ilvl w:val="1"/>
          <w:numId w:val="3"/>
        </w:numPr>
        <w:tabs>
          <w:tab w:val="left" w:pos="810"/>
        </w:tabs>
        <w:ind w:right="626" w:firstLine="0"/>
        <w:jc w:val="both"/>
        <w:rPr>
          <w:sz w:val="24"/>
        </w:rPr>
      </w:pPr>
      <w:r>
        <w:rPr>
          <w:sz w:val="24"/>
        </w:rPr>
        <w:t>Стартовая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1-го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грамотой и счетом.</w:t>
      </w:r>
    </w:p>
    <w:p w14:paraId="1C57D3AC">
      <w:pPr>
        <w:pStyle w:val="9"/>
        <w:numPr>
          <w:ilvl w:val="1"/>
          <w:numId w:val="3"/>
        </w:numPr>
        <w:tabs>
          <w:tab w:val="left" w:pos="674"/>
        </w:tabs>
        <w:spacing w:before="1"/>
        <w:ind w:right="626" w:firstLine="0"/>
        <w:jc w:val="both"/>
        <w:rPr>
          <w:sz w:val="24"/>
        </w:rPr>
      </w:pPr>
      <w:r>
        <w:rPr>
          <w:sz w:val="24"/>
        </w:rPr>
        <w:t>Стартовая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61"/>
          <w:sz w:val="24"/>
        </w:rPr>
        <w:t xml:space="preserve"> </w:t>
      </w:r>
      <w:r>
        <w:rPr>
          <w:sz w:val="24"/>
        </w:rPr>
        <w:t>5-го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10-го</w:t>
      </w:r>
      <w:r>
        <w:rPr>
          <w:spacing w:val="6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6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6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 в том числе средствами работы с информацией, знаково-символическими 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операциями.</w:t>
      </w:r>
    </w:p>
    <w:p w14:paraId="0E8970D3">
      <w:pPr>
        <w:pStyle w:val="9"/>
        <w:numPr>
          <w:ilvl w:val="1"/>
          <w:numId w:val="3"/>
        </w:numPr>
        <w:tabs>
          <w:tab w:val="left" w:pos="731"/>
        </w:tabs>
        <w:ind w:right="628" w:firstLine="0"/>
        <w:jc w:val="both"/>
        <w:rPr>
          <w:sz w:val="24"/>
        </w:rPr>
      </w:pPr>
      <w:r>
        <w:rPr>
          <w:sz w:val="24"/>
        </w:rPr>
        <w:t>Стартовая диагностика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 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предметов</w:t>
      </w:r>
      <w:r>
        <w:rPr>
          <w:spacing w:val="3"/>
          <w:sz w:val="24"/>
        </w:rPr>
        <w:t xml:space="preserve"> </w:t>
      </w:r>
      <w:r>
        <w:rPr>
          <w:sz w:val="24"/>
        </w:rPr>
        <w:t>(модулей).</w:t>
      </w:r>
    </w:p>
    <w:p w14:paraId="17D8AA09">
      <w:pPr>
        <w:pStyle w:val="9"/>
        <w:numPr>
          <w:ilvl w:val="1"/>
          <w:numId w:val="3"/>
        </w:numPr>
        <w:tabs>
          <w:tab w:val="left" w:pos="674"/>
        </w:tabs>
        <w:ind w:right="634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индивидуализации учебного процесса.</w:t>
      </w:r>
    </w:p>
    <w:p w14:paraId="789A17FE">
      <w:pPr>
        <w:pStyle w:val="9"/>
        <w:numPr>
          <w:ilvl w:val="1"/>
          <w:numId w:val="3"/>
        </w:numPr>
        <w:tabs>
          <w:tab w:val="left" w:pos="747"/>
        </w:tabs>
        <w:ind w:right="632" w:firstLine="0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14:paraId="546E3BF4">
      <w:pPr>
        <w:pStyle w:val="2"/>
        <w:numPr>
          <w:ilvl w:val="0"/>
          <w:numId w:val="1"/>
        </w:numPr>
        <w:tabs>
          <w:tab w:val="left" w:pos="3689"/>
        </w:tabs>
        <w:ind w:left="3688" w:hanging="241"/>
        <w:jc w:val="both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успеваемости</w:t>
      </w:r>
    </w:p>
    <w:p w14:paraId="1366F172">
      <w:pPr>
        <w:pStyle w:val="9"/>
        <w:numPr>
          <w:ilvl w:val="1"/>
          <w:numId w:val="4"/>
        </w:numPr>
        <w:tabs>
          <w:tab w:val="left" w:pos="674"/>
        </w:tabs>
        <w:ind w:right="629" w:firstLine="0"/>
        <w:jc w:val="both"/>
        <w:rPr>
          <w:sz w:val="24"/>
        </w:rPr>
      </w:pPr>
      <w:r>
        <w:rPr>
          <w:sz w:val="24"/>
        </w:rPr>
        <w:t>Текущий контроль успеваемости обучающихся (текущая оценка) – систематическая 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(учебных)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60"/>
          <w:sz w:val="24"/>
        </w:rPr>
        <w:t xml:space="preserve"> </w:t>
      </w:r>
      <w:r>
        <w:rPr>
          <w:sz w:val="24"/>
        </w:rPr>
        <w:t>ООО,</w:t>
      </w:r>
      <w:r>
        <w:rPr>
          <w:spacing w:val="1"/>
          <w:sz w:val="24"/>
        </w:rPr>
        <w:t xml:space="preserve"> </w:t>
      </w:r>
      <w:r>
        <w:rPr>
          <w:sz w:val="24"/>
        </w:rPr>
        <w:t>СОО, проводимая педагогом в ходе осуществления образовательной деятельности и 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освоения ООП.</w:t>
      </w:r>
    </w:p>
    <w:p w14:paraId="5D31141D">
      <w:pPr>
        <w:pStyle w:val="9"/>
        <w:numPr>
          <w:ilvl w:val="1"/>
          <w:numId w:val="4"/>
        </w:numPr>
        <w:tabs>
          <w:tab w:val="left" w:pos="674"/>
        </w:tabs>
        <w:ind w:left="673" w:hanging="422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целях:</w:t>
      </w:r>
    </w:p>
    <w:p w14:paraId="46175202">
      <w:pPr>
        <w:pStyle w:val="9"/>
        <w:numPr>
          <w:ilvl w:val="2"/>
          <w:numId w:val="4"/>
        </w:numPr>
        <w:tabs>
          <w:tab w:val="left" w:pos="974"/>
        </w:tabs>
        <w:ind w:right="808" w:hanging="360"/>
        <w:rPr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программы;</w:t>
      </w:r>
    </w:p>
    <w:p w14:paraId="154C0213">
      <w:pPr>
        <w:pStyle w:val="9"/>
        <w:numPr>
          <w:ilvl w:val="2"/>
          <w:numId w:val="4"/>
        </w:numPr>
        <w:tabs>
          <w:tab w:val="left" w:pos="974"/>
        </w:tabs>
        <w:spacing w:before="1"/>
        <w:ind w:right="813" w:hanging="360"/>
        <w:rPr>
          <w:sz w:val="24"/>
        </w:rPr>
      </w:pP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темпа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14:paraId="3E2218AF">
      <w:pPr>
        <w:pStyle w:val="9"/>
        <w:numPr>
          <w:ilvl w:val="2"/>
          <w:numId w:val="4"/>
        </w:numPr>
        <w:tabs>
          <w:tab w:val="left" w:pos="974"/>
        </w:tabs>
        <w:ind w:left="973" w:hanging="301"/>
        <w:rPr>
          <w:sz w:val="24"/>
        </w:rPr>
      </w:pPr>
      <w:r>
        <w:rPr>
          <w:sz w:val="24"/>
        </w:rPr>
        <w:t>предупреждения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неуспеваемости.</w:t>
      </w:r>
    </w:p>
    <w:p w14:paraId="4DAE36AF">
      <w:pPr>
        <w:pStyle w:val="9"/>
        <w:numPr>
          <w:ilvl w:val="1"/>
          <w:numId w:val="4"/>
        </w:numPr>
        <w:tabs>
          <w:tab w:val="left" w:pos="674"/>
        </w:tabs>
        <w:spacing w:before="1"/>
        <w:ind w:right="628" w:firstLine="0"/>
        <w:jc w:val="both"/>
        <w:rPr>
          <w:sz w:val="24"/>
        </w:rPr>
      </w:pPr>
      <w:r>
        <w:rPr>
          <w:sz w:val="24"/>
        </w:rPr>
        <w:t>Текущий контроль успеваемости проводится для всех обучающихся школы,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лиц, осваивающих основную образовательную программу в форме самообразования или семейного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либо обучающихся по не имеющей государственной аккредитации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 зачисленных в школу для прохождения промежуточной и государственной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14:paraId="76DE06A3">
      <w:pPr>
        <w:pStyle w:val="9"/>
        <w:numPr>
          <w:ilvl w:val="1"/>
          <w:numId w:val="4"/>
        </w:numPr>
        <w:tabs>
          <w:tab w:val="left" w:pos="709"/>
        </w:tabs>
        <w:ind w:right="627" w:firstLine="0"/>
        <w:jc w:val="both"/>
        <w:rPr>
          <w:sz w:val="24"/>
        </w:rPr>
      </w:pPr>
      <w:r>
        <w:rPr>
          <w:sz w:val="24"/>
        </w:rPr>
        <w:t>Текущий контроль успеваемости обучающихся осуществляется педагогическим 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соответствующую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ООП,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14:paraId="33AE1772">
      <w:pPr>
        <w:pStyle w:val="9"/>
        <w:numPr>
          <w:ilvl w:val="1"/>
          <w:numId w:val="4"/>
        </w:numPr>
        <w:tabs>
          <w:tab w:val="left" w:pos="721"/>
        </w:tabs>
        <w:spacing w:before="65"/>
        <w:ind w:right="631" w:firstLine="0"/>
        <w:jc w:val="both"/>
        <w:rPr>
          <w:sz w:val="24"/>
        </w:rPr>
      </w:pPr>
      <w:r>
        <w:rPr>
          <w:sz w:val="24"/>
        </w:rPr>
        <w:t>Текущий контроль успеваемости осуществляется поурочно и (или) по темам (тематическая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оценка) в соответствии с тематическим планированием рабочей программы учебного 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 дисциплины (модуля) с учетом индивидуальных особенностей обучающихся,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ООП,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используемых образовательных технологий 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формах:</w:t>
      </w:r>
    </w:p>
    <w:p w14:paraId="4AE5C387">
      <w:pPr>
        <w:pStyle w:val="9"/>
        <w:numPr>
          <w:ilvl w:val="0"/>
          <w:numId w:val="5"/>
        </w:numPr>
        <w:tabs>
          <w:tab w:val="left" w:pos="973"/>
          <w:tab w:val="left" w:pos="974"/>
          <w:tab w:val="left" w:pos="2538"/>
          <w:tab w:val="left" w:pos="3599"/>
          <w:tab w:val="left" w:pos="4489"/>
          <w:tab w:val="left" w:pos="5686"/>
          <w:tab w:val="left" w:pos="7173"/>
          <w:tab w:val="left" w:pos="8633"/>
          <w:tab w:val="left" w:pos="9840"/>
        </w:tabs>
        <w:spacing w:before="1"/>
        <w:ind w:right="817"/>
        <w:rPr>
          <w:sz w:val="24"/>
        </w:rPr>
      </w:pPr>
      <w:r>
        <w:rPr>
          <w:sz w:val="24"/>
        </w:rPr>
        <w:t>письменной</w:t>
      </w:r>
      <w:r>
        <w:rPr>
          <w:sz w:val="24"/>
        </w:rPr>
        <w:tab/>
      </w:r>
      <w:r>
        <w:rPr>
          <w:sz w:val="24"/>
        </w:rPr>
        <w:t>работы</w:t>
      </w:r>
      <w:r>
        <w:rPr>
          <w:sz w:val="24"/>
        </w:rPr>
        <w:tab/>
      </w:r>
      <w:r>
        <w:rPr>
          <w:sz w:val="24"/>
        </w:rPr>
        <w:t>(тест,</w:t>
      </w:r>
      <w:r>
        <w:rPr>
          <w:sz w:val="24"/>
        </w:rPr>
        <w:tab/>
      </w:r>
      <w:r>
        <w:rPr>
          <w:sz w:val="24"/>
        </w:rPr>
        <w:t>диктант,</w:t>
      </w:r>
      <w:r>
        <w:rPr>
          <w:sz w:val="24"/>
        </w:rPr>
        <w:tab/>
      </w:r>
      <w:r>
        <w:rPr>
          <w:sz w:val="24"/>
        </w:rPr>
        <w:t>изложение,</w:t>
      </w:r>
      <w:r>
        <w:rPr>
          <w:sz w:val="24"/>
        </w:rPr>
        <w:tab/>
      </w:r>
      <w:r>
        <w:rPr>
          <w:sz w:val="24"/>
        </w:rPr>
        <w:t>сочинение,</w:t>
      </w:r>
      <w:r>
        <w:rPr>
          <w:sz w:val="24"/>
        </w:rPr>
        <w:tab/>
      </w:r>
      <w:r>
        <w:rPr>
          <w:sz w:val="24"/>
        </w:rPr>
        <w:t>реферат,</w:t>
      </w:r>
      <w:r>
        <w:rPr>
          <w:sz w:val="24"/>
        </w:rPr>
        <w:tab/>
      </w:r>
      <w:r>
        <w:rPr>
          <w:spacing w:val="-2"/>
          <w:sz w:val="24"/>
        </w:rPr>
        <w:t>эссе,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проверочные,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работы);</w:t>
      </w:r>
    </w:p>
    <w:p w14:paraId="6707383D">
      <w:pPr>
        <w:pStyle w:val="9"/>
        <w:numPr>
          <w:ilvl w:val="0"/>
          <w:numId w:val="5"/>
        </w:numPr>
        <w:tabs>
          <w:tab w:val="left" w:pos="974"/>
        </w:tabs>
        <w:ind w:left="1033" w:right="817"/>
        <w:rPr>
          <w:sz w:val="24"/>
        </w:rPr>
      </w:pPr>
      <w:r>
        <w:rPr>
          <w:sz w:val="24"/>
        </w:rPr>
        <w:t>устного</w:t>
      </w:r>
      <w:r>
        <w:rPr>
          <w:spacing w:val="32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том</w:t>
      </w:r>
      <w:r>
        <w:rPr>
          <w:spacing w:val="34"/>
          <w:sz w:val="24"/>
        </w:rPr>
        <w:t xml:space="preserve"> </w:t>
      </w:r>
      <w:r>
        <w:rPr>
          <w:sz w:val="24"/>
        </w:rPr>
        <w:t>числе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форме</w:t>
      </w:r>
      <w:r>
        <w:rPr>
          <w:spacing w:val="33"/>
          <w:sz w:val="24"/>
        </w:rPr>
        <w:t xml:space="preserve"> </w:t>
      </w:r>
      <w:r>
        <w:rPr>
          <w:sz w:val="24"/>
        </w:rPr>
        <w:t>опроса,</w:t>
      </w:r>
      <w:r>
        <w:rPr>
          <w:spacing w:val="3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2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32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3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на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семинаре,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практикуме;</w:t>
      </w:r>
    </w:p>
    <w:p w14:paraId="43B91F59">
      <w:pPr>
        <w:pStyle w:val="9"/>
        <w:numPr>
          <w:ilvl w:val="0"/>
          <w:numId w:val="5"/>
        </w:numPr>
        <w:tabs>
          <w:tab w:val="left" w:pos="974"/>
        </w:tabs>
        <w:spacing w:line="275" w:lineRule="exact"/>
        <w:ind w:hanging="301"/>
        <w:rPr>
          <w:sz w:val="24"/>
        </w:rPr>
      </w:pPr>
      <w:r>
        <w:rPr>
          <w:sz w:val="24"/>
        </w:rPr>
        <w:t>экспертной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14:paraId="2CF65666">
      <w:pPr>
        <w:pStyle w:val="9"/>
        <w:numPr>
          <w:ilvl w:val="0"/>
          <w:numId w:val="5"/>
        </w:numPr>
        <w:tabs>
          <w:tab w:val="left" w:pos="974"/>
        </w:tabs>
        <w:spacing w:line="277" w:lineRule="exact"/>
        <w:ind w:hanging="301"/>
        <w:rPr>
          <w:sz w:val="24"/>
        </w:rPr>
      </w:pP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3"/>
          <w:sz w:val="24"/>
        </w:rPr>
        <w:t xml:space="preserve"> </w:t>
      </w:r>
      <w:r>
        <w:rPr>
          <w:sz w:val="24"/>
        </w:rPr>
        <w:t>(индивидуальным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планом).</w:t>
      </w:r>
    </w:p>
    <w:p w14:paraId="2B1AFDEE">
      <w:pPr>
        <w:pStyle w:val="6"/>
        <w:spacing w:before="1"/>
        <w:ind w:left="0"/>
        <w:jc w:val="left"/>
      </w:pPr>
    </w:p>
    <w:p w14:paraId="288F2C77">
      <w:pPr>
        <w:pStyle w:val="9"/>
        <w:numPr>
          <w:ilvl w:val="1"/>
          <w:numId w:val="4"/>
        </w:numPr>
        <w:tabs>
          <w:tab w:val="left" w:pos="674"/>
        </w:tabs>
        <w:ind w:right="625" w:firstLine="0"/>
        <w:jc w:val="both"/>
        <w:rPr>
          <w:sz w:val="24"/>
        </w:rPr>
      </w:pPr>
      <w:r>
        <w:rPr>
          <w:sz w:val="24"/>
        </w:rPr>
        <w:t>Текущий контроль успеваемости обучающихся первого класса осуществляется без балльного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 занятий обучающихся и домашних заданий в форме мониторинга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обучающихся на выявление индивидуальной динамики от начала учебного года к 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 и предыдущие периоды. Результаты и динамика образовательных достижений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фиксируются педагогическим работником в портфолио и характеристике по 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14:paraId="3B6EA985">
      <w:pPr>
        <w:pStyle w:val="9"/>
        <w:numPr>
          <w:ilvl w:val="1"/>
          <w:numId w:val="4"/>
        </w:numPr>
        <w:tabs>
          <w:tab w:val="left" w:pos="674"/>
        </w:tabs>
        <w:spacing w:before="1"/>
        <w:ind w:right="630" w:firstLine="0"/>
        <w:jc w:val="both"/>
        <w:rPr>
          <w:sz w:val="24"/>
        </w:rPr>
      </w:pPr>
      <w:r>
        <w:rPr>
          <w:sz w:val="24"/>
        </w:rPr>
        <w:t xml:space="preserve">Текущий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контроль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успеваемости  </w:t>
      </w:r>
      <w:r>
        <w:rPr>
          <w:spacing w:val="1"/>
          <w:sz w:val="24"/>
        </w:rPr>
        <w:t xml:space="preserve"> </w:t>
      </w:r>
      <w:r>
        <w:rPr>
          <w:sz w:val="24"/>
        </w:rPr>
        <w:t>в    втором и    последующих    классах    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оценивания.</w:t>
      </w:r>
    </w:p>
    <w:p w14:paraId="0C5B73FC">
      <w:pPr>
        <w:pStyle w:val="9"/>
        <w:numPr>
          <w:ilvl w:val="1"/>
          <w:numId w:val="4"/>
        </w:numPr>
        <w:tabs>
          <w:tab w:val="left" w:pos="788"/>
        </w:tabs>
        <w:ind w:right="627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баллах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пятибалльной или иных значениях, разрабатывается шкала перерасчета полученного результата в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 по пятибалльной шкале. Шкала перерасчета разрабатывается с учетом уровня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 выполнения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 контроля.</w:t>
      </w:r>
    </w:p>
    <w:p w14:paraId="5FFF2A7E">
      <w:pPr>
        <w:pStyle w:val="9"/>
        <w:numPr>
          <w:ilvl w:val="1"/>
          <w:numId w:val="4"/>
        </w:numPr>
        <w:tabs>
          <w:tab w:val="left" w:pos="674"/>
        </w:tabs>
        <w:ind w:right="625" w:firstLine="0"/>
        <w:jc w:val="both"/>
        <w:rPr>
          <w:sz w:val="24"/>
        </w:rPr>
      </w:pPr>
      <w:r>
        <w:rPr>
          <w:sz w:val="24"/>
        </w:rPr>
        <w:t xml:space="preserve">Отметки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установленным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формам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текущего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контроля    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фиксируются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педагогическим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работником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 журнале</w:t>
      </w:r>
      <w:r>
        <w:rPr>
          <w:spacing w:val="-57"/>
          <w:sz w:val="24"/>
        </w:rPr>
        <w:t xml:space="preserve"> </w:t>
      </w:r>
      <w:r>
        <w:rPr>
          <w:sz w:val="24"/>
        </w:rPr>
        <w:t>успеваемости (электронном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дневнике) 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 актом Школы. За сочинение, изложение и диктант с грамматическим заданием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 журнал успеваемости выставляются две отметки по учебному предмету 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</w:t>
      </w:r>
      <w:r>
        <w:rPr>
          <w:spacing w:val="-1"/>
          <w:sz w:val="24"/>
        </w:rPr>
        <w:t xml:space="preserve"> </w:t>
      </w:r>
      <w:r>
        <w:rPr>
          <w:sz w:val="24"/>
        </w:rPr>
        <w:t>или «Родной язык</w:t>
      </w:r>
      <w:r>
        <w:rPr>
          <w:spacing w:val="2"/>
          <w:sz w:val="24"/>
        </w:rPr>
        <w:t xml:space="preserve"> </w:t>
      </w:r>
      <w:r>
        <w:rPr>
          <w:sz w:val="24"/>
        </w:rPr>
        <w:t>(татарский)».</w:t>
      </w:r>
    </w:p>
    <w:p w14:paraId="24F711E3">
      <w:pPr>
        <w:pStyle w:val="9"/>
        <w:numPr>
          <w:ilvl w:val="1"/>
          <w:numId w:val="4"/>
        </w:numPr>
        <w:tabs>
          <w:tab w:val="left" w:pos="794"/>
        </w:tabs>
        <w:ind w:right="630" w:firstLine="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(итоговая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работником,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61"/>
          <w:sz w:val="24"/>
        </w:rPr>
        <w:t xml:space="preserve"> </w:t>
      </w:r>
      <w:r>
        <w:rPr>
          <w:sz w:val="24"/>
        </w:rPr>
        <w:t>часть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в форме письменной работы (тест, диктант, изложение, сочинение, комплексная или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контрольная работа).</w:t>
      </w:r>
    </w:p>
    <w:p w14:paraId="76136980">
      <w:pPr>
        <w:pStyle w:val="9"/>
        <w:numPr>
          <w:ilvl w:val="1"/>
          <w:numId w:val="4"/>
        </w:numPr>
        <w:tabs>
          <w:tab w:val="left" w:pos="794"/>
        </w:tabs>
        <w:spacing w:before="1"/>
        <w:ind w:right="635" w:firstLine="0"/>
        <w:jc w:val="both"/>
        <w:rPr>
          <w:sz w:val="24"/>
        </w:rPr>
      </w:pPr>
      <w:r>
        <w:rPr>
          <w:sz w:val="24"/>
        </w:rPr>
        <w:t>В   целях   создания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60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60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60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 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специальных оценочных процедур:</w:t>
      </w:r>
    </w:p>
    <w:p w14:paraId="45D765B2">
      <w:pPr>
        <w:pStyle w:val="9"/>
        <w:numPr>
          <w:ilvl w:val="0"/>
          <w:numId w:val="6"/>
        </w:numPr>
        <w:tabs>
          <w:tab w:val="left" w:pos="463"/>
        </w:tabs>
        <w:ind w:right="628" w:firstLine="0"/>
        <w:rPr>
          <w:sz w:val="24"/>
        </w:rPr>
      </w:pPr>
      <w:r>
        <w:rPr>
          <w:sz w:val="24"/>
        </w:rPr>
        <w:t xml:space="preserve">в первый учебный день после каникул для всех обучающихся школы;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в первый учебный 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длительного пропуска занятий для обучающихся, не посещавших занятия по 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причине;</w:t>
      </w:r>
    </w:p>
    <w:p w14:paraId="7246AE12">
      <w:pPr>
        <w:pStyle w:val="9"/>
        <w:numPr>
          <w:ilvl w:val="0"/>
          <w:numId w:val="7"/>
        </w:numPr>
        <w:tabs>
          <w:tab w:val="left" w:pos="407"/>
        </w:tabs>
        <w:ind w:right="810" w:firstLine="0"/>
        <w:rPr>
          <w:sz w:val="24"/>
        </w:rPr>
      </w:pPr>
      <w:r>
        <w:rPr>
          <w:sz w:val="24"/>
        </w:rPr>
        <w:t>по каждому учебному предмету в одной параллели классов чаще 1 раза в 2,5 недели.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 10% от всего объема учебного времени, отводимого на изучение данного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 параллели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году;</w:t>
      </w:r>
    </w:p>
    <w:p w14:paraId="0F149DD2">
      <w:pPr>
        <w:pStyle w:val="9"/>
        <w:numPr>
          <w:ilvl w:val="0"/>
          <w:numId w:val="7"/>
        </w:numPr>
        <w:tabs>
          <w:tab w:val="left" w:pos="400"/>
        </w:tabs>
        <w:ind w:right="810" w:firstLine="0"/>
        <w:rPr>
          <w:sz w:val="24"/>
        </w:rPr>
      </w:pPr>
      <w:r>
        <w:rPr>
          <w:sz w:val="24"/>
        </w:rPr>
        <w:t>на первом и последнем уроках, за исключением учебных предметов, по которым проводится 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1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-1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урок 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расписании;</w:t>
      </w:r>
    </w:p>
    <w:p w14:paraId="52E7377E">
      <w:pPr>
        <w:pStyle w:val="9"/>
        <w:numPr>
          <w:ilvl w:val="0"/>
          <w:numId w:val="7"/>
        </w:numPr>
        <w:tabs>
          <w:tab w:val="left" w:pos="393"/>
        </w:tabs>
        <w:ind w:left="392" w:hanging="141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день.</w:t>
      </w:r>
    </w:p>
    <w:p w14:paraId="096F735E">
      <w:pPr>
        <w:pStyle w:val="9"/>
        <w:numPr>
          <w:ilvl w:val="1"/>
          <w:numId w:val="4"/>
        </w:numPr>
        <w:tabs>
          <w:tab w:val="left" w:pos="794"/>
        </w:tabs>
        <w:ind w:right="626" w:firstLine="0"/>
        <w:jc w:val="both"/>
        <w:rPr>
          <w:sz w:val="24"/>
        </w:rPr>
      </w:pPr>
      <w:r>
        <w:rPr>
          <w:sz w:val="24"/>
        </w:rPr>
        <w:t>Текущий контроль успеваемости обучающихся, нуждающихся в длительном лечении, 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организовано освоение ООП на дому, осуществляют педагогические работники 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 по установленным формам текущего контроля успеваемости 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дому.</w:t>
      </w:r>
    </w:p>
    <w:p w14:paraId="6F15B785">
      <w:pPr>
        <w:pStyle w:val="9"/>
        <w:numPr>
          <w:ilvl w:val="1"/>
          <w:numId w:val="4"/>
        </w:numPr>
        <w:tabs>
          <w:tab w:val="left" w:pos="794"/>
        </w:tabs>
        <w:spacing w:before="65"/>
        <w:ind w:right="629" w:firstLine="0"/>
        <w:jc w:val="both"/>
        <w:rPr>
          <w:sz w:val="24"/>
        </w:rPr>
      </w:pPr>
      <w:r>
        <w:rPr>
          <w:sz w:val="24"/>
        </w:rPr>
        <w:t>Текущий контроль успеваемости обучающихся, нуждающихся в длительном лечении, 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организацией. Результаты успеваемости подтверждаются справкой об обучении в 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14:paraId="1FE11A0A">
      <w:pPr>
        <w:pStyle w:val="9"/>
        <w:numPr>
          <w:ilvl w:val="1"/>
          <w:numId w:val="4"/>
        </w:numPr>
        <w:tabs>
          <w:tab w:val="left" w:pos="794"/>
        </w:tabs>
        <w:spacing w:before="1"/>
        <w:ind w:right="626" w:firstLine="0"/>
        <w:jc w:val="both"/>
        <w:rPr>
          <w:sz w:val="24"/>
        </w:rPr>
      </w:pPr>
      <w:r>
        <w:rPr>
          <w:sz w:val="24"/>
        </w:rPr>
        <w:t>Текущий контроль успеваемости в рамках внеурочной деятельности определятся ее моделью,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0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соответствии с рабочей программой курса внеурочной деятельности, ООП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осуществляется в порядке и на условиях, установленных локальным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«Положение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 внеурочной деятельности».</w:t>
      </w:r>
    </w:p>
    <w:p w14:paraId="3F3A2D36">
      <w:pPr>
        <w:pStyle w:val="9"/>
        <w:numPr>
          <w:ilvl w:val="1"/>
          <w:numId w:val="4"/>
        </w:numPr>
        <w:tabs>
          <w:tab w:val="left" w:pos="818"/>
        </w:tabs>
        <w:ind w:right="630" w:firstLine="0"/>
        <w:jc w:val="both"/>
        <w:rPr>
          <w:sz w:val="24"/>
        </w:rPr>
      </w:pPr>
      <w:r>
        <w:rPr>
          <w:sz w:val="24"/>
        </w:rPr>
        <w:t>Оценки учащихся за период (четверть, полугодие) должны быть выставлены обоснованно 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данный период.</w:t>
      </w:r>
    </w:p>
    <w:p w14:paraId="42126055">
      <w:pPr>
        <w:pStyle w:val="9"/>
        <w:numPr>
          <w:ilvl w:val="1"/>
          <w:numId w:val="4"/>
        </w:numPr>
        <w:tabs>
          <w:tab w:val="left" w:pos="882"/>
        </w:tabs>
        <w:ind w:right="631" w:firstLine="0"/>
        <w:jc w:val="both"/>
        <w:rPr>
          <w:sz w:val="24"/>
        </w:rPr>
      </w:pPr>
      <w:r>
        <w:rPr>
          <w:sz w:val="24"/>
        </w:rPr>
        <w:t>Выставление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(полугодие)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отображаемой 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журнале, следующим образом:</w:t>
      </w:r>
    </w:p>
    <w:p w14:paraId="65915E6C">
      <w:pPr>
        <w:pStyle w:val="6"/>
        <w:ind w:right="3650"/>
      </w:pPr>
      <w:r>
        <w:t>при средней оценке за период от 4,50 до 5,00 – выставляется оценка 5;</w:t>
      </w:r>
      <w:r>
        <w:rPr>
          <w:spacing w:val="-57"/>
        </w:rPr>
        <w:t xml:space="preserve"> </w:t>
      </w:r>
      <w:r>
        <w:t>при средней оценке за период от 3,50 до 4,49 – выставляется оценка 4;</w:t>
      </w:r>
      <w:r>
        <w:rPr>
          <w:spacing w:val="-57"/>
        </w:rPr>
        <w:t xml:space="preserve"> </w:t>
      </w:r>
      <w:r>
        <w:t>при средней оценке за период от 2,50 до 3,49 – выставляется оценка 3;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период от</w:t>
      </w:r>
      <w:r>
        <w:rPr>
          <w:spacing w:val="1"/>
        </w:rPr>
        <w:t xml:space="preserve"> </w:t>
      </w:r>
      <w:r>
        <w:t>1,50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2,49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выставляется оценка</w:t>
      </w:r>
      <w:r>
        <w:rPr>
          <w:spacing w:val="-2"/>
        </w:rPr>
        <w:t xml:space="preserve"> </w:t>
      </w:r>
      <w:r>
        <w:t>2.</w:t>
      </w:r>
    </w:p>
    <w:p w14:paraId="1223A5CB">
      <w:pPr>
        <w:pStyle w:val="9"/>
        <w:numPr>
          <w:ilvl w:val="1"/>
          <w:numId w:val="4"/>
        </w:numPr>
        <w:tabs>
          <w:tab w:val="left" w:pos="795"/>
        </w:tabs>
        <w:spacing w:before="1"/>
        <w:ind w:right="630" w:firstLine="0"/>
        <w:jc w:val="both"/>
        <w:rPr>
          <w:sz w:val="24"/>
        </w:rPr>
      </w:pPr>
      <w:r>
        <w:rPr>
          <w:sz w:val="24"/>
        </w:rPr>
        <w:t>Для объективной аттестации учащихся за четверть и полугодие необходимо наличие не менее</w:t>
      </w:r>
      <w:r>
        <w:rPr>
          <w:spacing w:val="-57"/>
          <w:sz w:val="24"/>
        </w:rPr>
        <w:t xml:space="preserve"> </w:t>
      </w:r>
      <w:r>
        <w:rPr>
          <w:sz w:val="24"/>
        </w:rPr>
        <w:t>двух оценок (при 1-2-часовой недельной учебной нагрузке по предмету) и не менее трёх 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(при учебной нагрузке более 2-х часов в неделю) с обязательным учетом качества знаний 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проверочным,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и практическим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работам.</w:t>
      </w:r>
    </w:p>
    <w:p w14:paraId="2F2730D3">
      <w:pPr>
        <w:pStyle w:val="9"/>
        <w:numPr>
          <w:ilvl w:val="1"/>
          <w:numId w:val="4"/>
        </w:numPr>
        <w:tabs>
          <w:tab w:val="left" w:pos="805"/>
        </w:tabs>
        <w:ind w:right="629" w:firstLine="0"/>
        <w:jc w:val="both"/>
        <w:rPr>
          <w:sz w:val="24"/>
        </w:rPr>
      </w:pPr>
      <w:r>
        <w:rPr>
          <w:sz w:val="24"/>
        </w:rPr>
        <w:t>Отметки за четверть (полугодие) «н/а б» и «н/а п» (не аттестован по болезни и по пропускам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соответственно) могут быть выставлены только в случае отсутствия двух-трех текущих оценок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 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времени.</w:t>
      </w:r>
    </w:p>
    <w:p w14:paraId="71061FD7">
      <w:pPr>
        <w:pStyle w:val="9"/>
        <w:numPr>
          <w:ilvl w:val="1"/>
          <w:numId w:val="4"/>
        </w:numPr>
        <w:tabs>
          <w:tab w:val="left" w:pos="793"/>
        </w:tabs>
        <w:ind w:right="630" w:firstLine="0"/>
        <w:rPr>
          <w:sz w:val="24"/>
        </w:rPr>
      </w:pPr>
      <w:r>
        <w:rPr>
          <w:sz w:val="24"/>
        </w:rPr>
        <w:t>В случае недостаточности оснований для аттестации вследствие пропусков уроков по болезни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учащийся считается не аттестованным по болезни и в электронный журнал выставляется «н/а б».</w:t>
      </w:r>
      <w:r>
        <w:rPr>
          <w:spacing w:val="1"/>
          <w:sz w:val="24"/>
        </w:rPr>
        <w:t xml:space="preserve"> </w:t>
      </w:r>
      <w:r>
        <w:rPr>
          <w:sz w:val="24"/>
        </w:rPr>
        <w:t>3.20.В</w:t>
      </w:r>
      <w:r>
        <w:rPr>
          <w:spacing w:val="3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3"/>
          <w:sz w:val="24"/>
        </w:rPr>
        <w:t xml:space="preserve"> </w:t>
      </w:r>
      <w:r>
        <w:rPr>
          <w:sz w:val="24"/>
        </w:rPr>
        <w:t>недостаточности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5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3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34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8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9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аттестованным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пропускам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выставляется «н/а п».</w:t>
      </w:r>
    </w:p>
    <w:p w14:paraId="2C2BB14F">
      <w:pPr>
        <w:pStyle w:val="9"/>
        <w:numPr>
          <w:ilvl w:val="1"/>
          <w:numId w:val="8"/>
        </w:numPr>
        <w:tabs>
          <w:tab w:val="left" w:pos="855"/>
        </w:tabs>
        <w:ind w:right="628" w:firstLine="0"/>
        <w:jc w:val="both"/>
        <w:rPr>
          <w:sz w:val="24"/>
        </w:rPr>
      </w:pP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 без уважительной причины, обязаны сдать зачеты по пропущенному материалу в срок до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 четверти (полугодия) по установленному Школой графику. Для указанных учащихся до</w:t>
      </w:r>
      <w:r>
        <w:rPr>
          <w:spacing w:val="-57"/>
          <w:sz w:val="24"/>
        </w:rPr>
        <w:t xml:space="preserve"> </w:t>
      </w:r>
      <w:r>
        <w:rPr>
          <w:sz w:val="24"/>
        </w:rPr>
        <w:t>сдачи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30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3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1"/>
          <w:sz w:val="24"/>
        </w:rPr>
        <w:t xml:space="preserve"> </w:t>
      </w:r>
      <w:r>
        <w:rPr>
          <w:sz w:val="24"/>
        </w:rPr>
        <w:t>пропущенного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ими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материала.</w:t>
      </w:r>
    </w:p>
    <w:p w14:paraId="096C5296">
      <w:pPr>
        <w:pStyle w:val="9"/>
        <w:numPr>
          <w:ilvl w:val="1"/>
          <w:numId w:val="8"/>
        </w:numPr>
        <w:tabs>
          <w:tab w:val="left" w:pos="831"/>
        </w:tabs>
        <w:ind w:right="628" w:firstLine="0"/>
        <w:jc w:val="both"/>
        <w:rPr>
          <w:sz w:val="24"/>
        </w:rPr>
      </w:pPr>
      <w:r>
        <w:rPr>
          <w:sz w:val="24"/>
        </w:rPr>
        <w:t>Ответственность за освоение пропущенного материала и своевременную явку учащегося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текущих оценок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за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(полугодие).</w:t>
      </w:r>
    </w:p>
    <w:p w14:paraId="5C722668">
      <w:pPr>
        <w:pStyle w:val="9"/>
        <w:numPr>
          <w:ilvl w:val="1"/>
          <w:numId w:val="8"/>
        </w:numPr>
        <w:tabs>
          <w:tab w:val="left" w:pos="913"/>
        </w:tabs>
        <w:spacing w:before="1"/>
        <w:ind w:right="625" w:firstLine="60"/>
        <w:jc w:val="both"/>
        <w:rPr>
          <w:sz w:val="24"/>
        </w:rPr>
      </w:pPr>
      <w:r>
        <w:rPr>
          <w:sz w:val="24"/>
        </w:rPr>
        <w:t>Не аттестованным 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материала (дополнительные занятия с учителем, консультации и т.п.) и 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п.2.4,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пропущенному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учителем, у которого 6 обучаются данные учащиеся. По результатам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 контроля и имеющихся текущих оценок учителем в отдельный протокол 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учитываются при выставлении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оценок.</w:t>
      </w:r>
    </w:p>
    <w:p w14:paraId="37F94525">
      <w:pPr>
        <w:pStyle w:val="9"/>
        <w:numPr>
          <w:ilvl w:val="1"/>
          <w:numId w:val="8"/>
        </w:numPr>
        <w:tabs>
          <w:tab w:val="left" w:pos="867"/>
        </w:tabs>
        <w:spacing w:before="65"/>
        <w:ind w:right="634" w:firstLine="0"/>
        <w:jc w:val="both"/>
        <w:rPr>
          <w:sz w:val="24"/>
          <w:szCs w:val="24"/>
        </w:rPr>
      </w:pP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5"/>
          <w:sz w:val="24"/>
        </w:rPr>
        <w:t xml:space="preserve"> </w:t>
      </w:r>
      <w:r>
        <w:rPr>
          <w:sz w:val="24"/>
        </w:rPr>
        <w:t>сдает</w:t>
      </w:r>
      <w:r>
        <w:rPr>
          <w:spacing w:val="5"/>
          <w:sz w:val="24"/>
        </w:rPr>
        <w:t xml:space="preserve"> </w:t>
      </w:r>
      <w:r>
        <w:rPr>
          <w:sz w:val="24"/>
        </w:rPr>
        <w:t>заполненную</w:t>
      </w:r>
      <w:r>
        <w:rPr>
          <w:spacing w:val="5"/>
          <w:sz w:val="24"/>
        </w:rPr>
        <w:t xml:space="preserve"> </w:t>
      </w:r>
      <w:r>
        <w:rPr>
          <w:sz w:val="24"/>
        </w:rPr>
        <w:t>форму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курирующему </w:t>
      </w:r>
      <w:r>
        <w:rPr>
          <w:sz w:val="24"/>
          <w:szCs w:val="24"/>
        </w:rPr>
        <w:t>заместителю директора для утверждения оценки как результата аттестации за четверть (полугодие)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совете.</w:t>
      </w:r>
    </w:p>
    <w:p w14:paraId="07C0FCFE">
      <w:pPr>
        <w:pStyle w:val="9"/>
        <w:numPr>
          <w:ilvl w:val="1"/>
          <w:numId w:val="8"/>
        </w:numPr>
        <w:tabs>
          <w:tab w:val="left" w:pos="911"/>
        </w:tabs>
        <w:ind w:right="630" w:firstLine="60"/>
        <w:jc w:val="both"/>
        <w:rPr>
          <w:sz w:val="24"/>
        </w:rPr>
      </w:pPr>
      <w:r>
        <w:rPr>
          <w:sz w:val="24"/>
        </w:rPr>
        <w:t>В случае неявки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на мероприятия дополнительного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5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26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формой,</w:t>
      </w:r>
      <w:r>
        <w:rPr>
          <w:spacing w:val="27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Приложении</w:t>
      </w:r>
    </w:p>
    <w:p w14:paraId="227B9C94">
      <w:pPr>
        <w:pStyle w:val="6"/>
        <w:spacing w:before="1"/>
        <w:ind w:right="630"/>
      </w:pPr>
      <w:r>
        <w:t>№1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пометкой</w:t>
      </w:r>
      <w:r>
        <w:rPr>
          <w:spacing w:val="1"/>
        </w:rPr>
        <w:t xml:space="preserve"> </w:t>
      </w:r>
      <w:r>
        <w:t>«н/а</w:t>
      </w:r>
      <w:r>
        <w:rPr>
          <w:spacing w:val="1"/>
        </w:rPr>
        <w:t xml:space="preserve"> </w:t>
      </w:r>
      <w:r>
        <w:t>п».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неудовлетворительной отметки.</w:t>
      </w:r>
    </w:p>
    <w:p w14:paraId="2340BD0E">
      <w:pPr>
        <w:pStyle w:val="9"/>
        <w:numPr>
          <w:ilvl w:val="1"/>
          <w:numId w:val="8"/>
        </w:numPr>
        <w:tabs>
          <w:tab w:val="left" w:pos="863"/>
        </w:tabs>
        <w:ind w:right="631" w:firstLine="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 текущего контроля успеваемости учащихся посредством заполнения 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(дневник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(законные представители) имеют право на получение информации об итогах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обратиться к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классному руководителю.</w:t>
      </w:r>
    </w:p>
    <w:p w14:paraId="0402D574">
      <w:pPr>
        <w:pStyle w:val="9"/>
        <w:numPr>
          <w:ilvl w:val="1"/>
          <w:numId w:val="8"/>
        </w:numPr>
        <w:tabs>
          <w:tab w:val="left" w:pos="858"/>
        </w:tabs>
        <w:ind w:right="629" w:firstLine="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 обязаны прокомментировать результаты текущего контроля успеваемости учащихся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форме</w:t>
      </w:r>
    </w:p>
    <w:p w14:paraId="68E5A594">
      <w:pPr>
        <w:pStyle w:val="2"/>
        <w:numPr>
          <w:ilvl w:val="1"/>
          <w:numId w:val="5"/>
        </w:numPr>
        <w:tabs>
          <w:tab w:val="left" w:pos="3981"/>
        </w:tabs>
        <w:spacing w:before="1"/>
        <w:jc w:val="both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</w:p>
    <w:p w14:paraId="200CDFDA">
      <w:pPr>
        <w:pStyle w:val="9"/>
        <w:numPr>
          <w:ilvl w:val="1"/>
          <w:numId w:val="9"/>
        </w:numPr>
        <w:tabs>
          <w:tab w:val="left" w:pos="674"/>
        </w:tabs>
        <w:ind w:right="626" w:firstLine="0"/>
        <w:jc w:val="both"/>
        <w:rPr>
          <w:sz w:val="24"/>
        </w:rPr>
      </w:pPr>
      <w:r>
        <w:rPr>
          <w:sz w:val="24"/>
        </w:rPr>
        <w:t>Промежуточная аттестация – установление уровня освоения ООП соответствующего уровня,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или 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предмета, курса,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(модуля).</w:t>
      </w:r>
    </w:p>
    <w:p w14:paraId="156E7B59">
      <w:pPr>
        <w:pStyle w:val="9"/>
        <w:numPr>
          <w:ilvl w:val="1"/>
          <w:numId w:val="9"/>
        </w:numPr>
        <w:tabs>
          <w:tab w:val="left" w:pos="674"/>
        </w:tabs>
        <w:ind w:left="673" w:hanging="422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 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целях:</w:t>
      </w:r>
    </w:p>
    <w:p w14:paraId="2F0C5EA7">
      <w:pPr>
        <w:pStyle w:val="9"/>
        <w:numPr>
          <w:ilvl w:val="2"/>
          <w:numId w:val="9"/>
        </w:numPr>
        <w:tabs>
          <w:tab w:val="left" w:pos="974"/>
        </w:tabs>
        <w:ind w:right="805" w:hanging="360"/>
        <w:rPr>
          <w:sz w:val="24"/>
        </w:rPr>
      </w:pPr>
      <w:r>
        <w:rPr>
          <w:sz w:val="24"/>
        </w:rPr>
        <w:t>объективного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ООП;</w:t>
      </w:r>
    </w:p>
    <w:p w14:paraId="1930D3E6">
      <w:pPr>
        <w:pStyle w:val="9"/>
        <w:numPr>
          <w:ilvl w:val="2"/>
          <w:numId w:val="9"/>
        </w:numPr>
        <w:tabs>
          <w:tab w:val="left" w:pos="974"/>
        </w:tabs>
        <w:ind w:right="813" w:hanging="360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образовании;</w:t>
      </w:r>
    </w:p>
    <w:p w14:paraId="5AFEA545">
      <w:pPr>
        <w:pStyle w:val="9"/>
        <w:numPr>
          <w:ilvl w:val="2"/>
          <w:numId w:val="9"/>
        </w:numPr>
        <w:tabs>
          <w:tab w:val="left" w:pos="974"/>
        </w:tabs>
        <w:ind w:left="973" w:hanging="301"/>
        <w:rPr>
          <w:sz w:val="24"/>
        </w:rPr>
      </w:pP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достижений.</w:t>
      </w:r>
    </w:p>
    <w:p w14:paraId="31AEA0DA">
      <w:pPr>
        <w:pStyle w:val="6"/>
        <w:spacing w:before="4"/>
        <w:ind w:left="0"/>
        <w:jc w:val="left"/>
      </w:pPr>
    </w:p>
    <w:p w14:paraId="56D2C53E">
      <w:pPr>
        <w:pStyle w:val="9"/>
        <w:numPr>
          <w:ilvl w:val="1"/>
          <w:numId w:val="9"/>
        </w:numPr>
        <w:tabs>
          <w:tab w:val="left" w:pos="758"/>
        </w:tabs>
        <w:spacing w:before="1"/>
        <w:ind w:right="627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1-го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учеников, носит безотметочный характер и фиксируется в документах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 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2-го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9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ООП,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выставлением</w:t>
      </w:r>
      <w:r>
        <w:rPr>
          <w:spacing w:val="8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электронный 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успеваемости.</w:t>
      </w:r>
    </w:p>
    <w:p w14:paraId="6E819CFF">
      <w:pPr>
        <w:pStyle w:val="9"/>
        <w:numPr>
          <w:ilvl w:val="1"/>
          <w:numId w:val="9"/>
        </w:numPr>
        <w:tabs>
          <w:tab w:val="left" w:pos="674"/>
        </w:tabs>
        <w:ind w:right="632" w:firstLine="0"/>
        <w:jc w:val="both"/>
        <w:rPr>
          <w:sz w:val="24"/>
        </w:rPr>
      </w:pPr>
      <w:r>
        <w:rPr>
          <w:sz w:val="24"/>
        </w:rPr>
        <w:t xml:space="preserve">Промежуточная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аттестация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проводится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года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1"/>
          <w:sz w:val="24"/>
        </w:rPr>
        <w:t xml:space="preserve"> </w:t>
      </w:r>
      <w:r>
        <w:rPr>
          <w:sz w:val="24"/>
        </w:rPr>
        <w:t>курсу, дисциплине</w:t>
      </w:r>
      <w:r>
        <w:rPr>
          <w:spacing w:val="-2"/>
          <w:sz w:val="24"/>
        </w:rPr>
        <w:t xml:space="preserve"> </w:t>
      </w:r>
      <w:r>
        <w:rPr>
          <w:sz w:val="24"/>
        </w:rPr>
        <w:t>(модулю), 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планом.</w:t>
      </w:r>
    </w:p>
    <w:p w14:paraId="0EA0155E">
      <w:pPr>
        <w:pStyle w:val="9"/>
        <w:numPr>
          <w:ilvl w:val="1"/>
          <w:numId w:val="9"/>
        </w:numPr>
        <w:tabs>
          <w:tab w:val="left" w:pos="673"/>
        </w:tabs>
        <w:ind w:left="672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системе.</w:t>
      </w:r>
    </w:p>
    <w:p w14:paraId="68FFBAE5">
      <w:pPr>
        <w:pStyle w:val="9"/>
        <w:numPr>
          <w:ilvl w:val="1"/>
          <w:numId w:val="9"/>
        </w:numPr>
        <w:tabs>
          <w:tab w:val="left" w:pos="844"/>
        </w:tabs>
        <w:ind w:right="628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оценивания. Для письменных работ, результат прохождения которых фиксируется в баллах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шкала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пятибалльной шкале. Шкала перерасчета разрабатывается с учетом уровня сложности 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 письменной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работы.</w:t>
      </w:r>
    </w:p>
    <w:p w14:paraId="7355306F">
      <w:pPr>
        <w:pStyle w:val="9"/>
        <w:numPr>
          <w:ilvl w:val="1"/>
          <w:numId w:val="9"/>
        </w:numPr>
        <w:tabs>
          <w:tab w:val="left" w:pos="674"/>
        </w:tabs>
        <w:ind w:right="625" w:firstLine="0"/>
        <w:jc w:val="both"/>
        <w:rPr>
          <w:sz w:val="24"/>
        </w:rPr>
      </w:pP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проводившим,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 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и порядке, 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 школы.</w:t>
      </w:r>
    </w:p>
    <w:p w14:paraId="78333E56">
      <w:pPr>
        <w:pStyle w:val="9"/>
        <w:numPr>
          <w:ilvl w:val="1"/>
          <w:numId w:val="9"/>
        </w:numPr>
        <w:tabs>
          <w:tab w:val="left" w:pos="674"/>
        </w:tabs>
        <w:ind w:right="627" w:firstLine="0"/>
        <w:jc w:val="both"/>
        <w:rPr>
          <w:sz w:val="24"/>
        </w:rPr>
      </w:pPr>
      <w:r>
        <w:rPr>
          <w:sz w:val="24"/>
        </w:rPr>
        <w:t xml:space="preserve">Педагогический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работник,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осуществляющий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промежуточную    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 повторное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отсутствовавших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14:paraId="6576A0E7">
      <w:pPr>
        <w:pStyle w:val="9"/>
        <w:numPr>
          <w:ilvl w:val="1"/>
          <w:numId w:val="9"/>
        </w:numPr>
        <w:tabs>
          <w:tab w:val="left" w:pos="674"/>
        </w:tabs>
        <w:ind w:right="630" w:firstLine="0"/>
        <w:jc w:val="both"/>
        <w:rPr>
          <w:sz w:val="24"/>
        </w:rPr>
      </w:pP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целях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создания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условий,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отвечающих  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физиологическим    особенностям   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промежуточной аттестации по учебным предметам, курсам, дисциплинам (модулям) и иным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аттестации:</w:t>
      </w:r>
    </w:p>
    <w:p w14:paraId="46E6AD42">
      <w:pPr>
        <w:pStyle w:val="9"/>
        <w:numPr>
          <w:ilvl w:val="0"/>
          <w:numId w:val="10"/>
        </w:numPr>
        <w:tabs>
          <w:tab w:val="left" w:pos="1173"/>
        </w:tabs>
        <w:spacing w:before="65"/>
        <w:ind w:left="117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14:paraId="6A8142E8">
      <w:pPr>
        <w:pStyle w:val="9"/>
        <w:numPr>
          <w:ilvl w:val="0"/>
          <w:numId w:val="10"/>
        </w:numPr>
        <w:tabs>
          <w:tab w:val="left" w:pos="1233"/>
        </w:tabs>
        <w:ind w:right="804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 пропуска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посещавших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 по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причине;</w:t>
      </w:r>
    </w:p>
    <w:p w14:paraId="480E9CC1">
      <w:pPr>
        <w:pStyle w:val="9"/>
        <w:numPr>
          <w:ilvl w:val="0"/>
          <w:numId w:val="10"/>
        </w:numPr>
        <w:tabs>
          <w:tab w:val="left" w:pos="1182"/>
        </w:tabs>
        <w:ind w:right="805" w:firstLine="0"/>
        <w:rPr>
          <w:sz w:val="24"/>
        </w:rPr>
      </w:pPr>
      <w:r>
        <w:rPr>
          <w:sz w:val="24"/>
        </w:rPr>
        <w:t>по каждому учебному предмету в одной параллели классов чаще 1 раза в 2 недели.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объем учебного времени, затрачиваемого на проведение оценочных процедур, 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10%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предмета 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 параллели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году;</w:t>
      </w:r>
    </w:p>
    <w:p w14:paraId="390E0E22">
      <w:pPr>
        <w:pStyle w:val="9"/>
        <w:numPr>
          <w:ilvl w:val="0"/>
          <w:numId w:val="10"/>
        </w:numPr>
        <w:tabs>
          <w:tab w:val="left" w:pos="1250"/>
        </w:tabs>
        <w:spacing w:before="1"/>
        <w:ind w:right="804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не более 1 урока в неделю, причем этот урок является первым или последним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расписании;</w:t>
      </w:r>
    </w:p>
    <w:p w14:paraId="0BDA1EF1">
      <w:pPr>
        <w:pStyle w:val="9"/>
        <w:numPr>
          <w:ilvl w:val="0"/>
          <w:numId w:val="10"/>
        </w:numPr>
        <w:tabs>
          <w:tab w:val="left" w:pos="1173"/>
        </w:tabs>
        <w:ind w:left="1172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день.</w:t>
      </w:r>
    </w:p>
    <w:p w14:paraId="607D5C76">
      <w:pPr>
        <w:pStyle w:val="9"/>
        <w:numPr>
          <w:ilvl w:val="1"/>
          <w:numId w:val="9"/>
        </w:numPr>
        <w:tabs>
          <w:tab w:val="left" w:pos="794"/>
        </w:tabs>
        <w:ind w:right="628" w:firstLine="0"/>
        <w:jc w:val="both"/>
        <w:rPr>
          <w:sz w:val="24"/>
        </w:rPr>
      </w:pP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 организовано освоение ООП на дому, осуществляют педагогические работники 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дому.</w:t>
      </w:r>
    </w:p>
    <w:p w14:paraId="65848071">
      <w:pPr>
        <w:pStyle w:val="9"/>
        <w:numPr>
          <w:ilvl w:val="1"/>
          <w:numId w:val="9"/>
        </w:numPr>
        <w:tabs>
          <w:tab w:val="left" w:pos="794"/>
        </w:tabs>
        <w:ind w:right="626" w:firstLine="0"/>
        <w:jc w:val="both"/>
        <w:rPr>
          <w:sz w:val="24"/>
        </w:rPr>
      </w:pPr>
      <w:r>
        <w:rPr>
          <w:sz w:val="24"/>
        </w:rPr>
        <w:t>Промежуточная аттестация обучающихся, нуждающихся в длительном лечении, для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 освоение ООП в медицинской организации, осуществляется данной организацией.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успеваемости подтверждаются справкой об обучении в медицинской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 школы.</w:t>
      </w:r>
    </w:p>
    <w:p w14:paraId="4DF01981">
      <w:pPr>
        <w:pStyle w:val="9"/>
        <w:numPr>
          <w:ilvl w:val="1"/>
          <w:numId w:val="9"/>
        </w:numPr>
        <w:tabs>
          <w:tab w:val="left" w:pos="794"/>
        </w:tabs>
        <w:spacing w:before="1"/>
        <w:ind w:right="629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определятся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0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 соответствии с рабочей программой курса внеурочной деятельности, ООП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осуществляется в порядке и на условиях, установленных локальным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«Положение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 внеурочной деятельности».</w:t>
      </w:r>
    </w:p>
    <w:p w14:paraId="54B9C4AB">
      <w:pPr>
        <w:pStyle w:val="9"/>
        <w:numPr>
          <w:ilvl w:val="1"/>
          <w:numId w:val="9"/>
        </w:numPr>
        <w:tabs>
          <w:tab w:val="left" w:pos="794"/>
        </w:tabs>
        <w:ind w:right="625" w:firstLine="0"/>
        <w:jc w:val="both"/>
        <w:rPr>
          <w:sz w:val="24"/>
        </w:rPr>
      </w:pPr>
      <w:r>
        <w:rPr>
          <w:sz w:val="24"/>
        </w:rPr>
        <w:t>Неудовлетворительные результаты промежуточной аттестации по одному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уважительных 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признаются академической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задолженностью.</w:t>
      </w:r>
    </w:p>
    <w:p w14:paraId="7D3E7C9B">
      <w:pPr>
        <w:pStyle w:val="9"/>
        <w:numPr>
          <w:ilvl w:val="1"/>
          <w:numId w:val="9"/>
        </w:numPr>
        <w:tabs>
          <w:tab w:val="left" w:pos="851"/>
        </w:tabs>
        <w:ind w:right="63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ООП,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адаптированных, каждому обучающемуся,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6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 аттестации обучающихся.</w:t>
      </w:r>
    </w:p>
    <w:p w14:paraId="678615B4">
      <w:pPr>
        <w:pStyle w:val="2"/>
        <w:numPr>
          <w:ilvl w:val="1"/>
          <w:numId w:val="5"/>
        </w:numPr>
        <w:tabs>
          <w:tab w:val="left" w:pos="3703"/>
        </w:tabs>
        <w:ind w:left="3702" w:hanging="241"/>
        <w:jc w:val="both"/>
      </w:pPr>
      <w:r>
        <w:t>Расчет</w:t>
      </w:r>
      <w:r>
        <w:rPr>
          <w:spacing w:val="-4"/>
        </w:rPr>
        <w:t xml:space="preserve"> </w:t>
      </w:r>
      <w:r>
        <w:t>отметок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четверть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год</w:t>
      </w:r>
    </w:p>
    <w:p w14:paraId="621F0B36">
      <w:pPr>
        <w:pStyle w:val="9"/>
        <w:numPr>
          <w:ilvl w:val="1"/>
          <w:numId w:val="11"/>
        </w:numPr>
        <w:tabs>
          <w:tab w:val="left" w:pos="673"/>
        </w:tabs>
        <w:ind w:right="630" w:firstLine="0"/>
        <w:jc w:val="both"/>
        <w:rPr>
          <w:sz w:val="24"/>
        </w:rPr>
      </w:pPr>
      <w:r>
        <w:rPr>
          <w:sz w:val="24"/>
        </w:rPr>
        <w:t>Отметки за четверть по каждому учебному предмету, курсу, модулю определяются как среднее</w:t>
      </w:r>
      <w:r>
        <w:rPr>
          <w:spacing w:val="-57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2-го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 математического округления.</w:t>
      </w:r>
    </w:p>
    <w:p w14:paraId="5EB824AC">
      <w:pPr>
        <w:pStyle w:val="9"/>
        <w:numPr>
          <w:ilvl w:val="1"/>
          <w:numId w:val="11"/>
        </w:numPr>
        <w:tabs>
          <w:tab w:val="left" w:pos="680"/>
        </w:tabs>
        <w:spacing w:before="1"/>
        <w:ind w:right="628" w:firstLine="0"/>
        <w:jc w:val="both"/>
        <w:rPr>
          <w:sz w:val="24"/>
        </w:rPr>
      </w:pPr>
      <w:r>
        <w:rPr>
          <w:sz w:val="24"/>
        </w:rPr>
        <w:t>Обучающимся, пропустившим по уважительной причине, подтвержденной соответствующими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документами, более 50 процентов учебного времени, отметка за четверть выставляется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пропущенному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материалу.</w:t>
      </w:r>
    </w:p>
    <w:p w14:paraId="13413BC0">
      <w:pPr>
        <w:pStyle w:val="9"/>
        <w:numPr>
          <w:ilvl w:val="1"/>
          <w:numId w:val="11"/>
        </w:numPr>
        <w:tabs>
          <w:tab w:val="left" w:pos="674"/>
        </w:tabs>
        <w:ind w:right="629" w:firstLine="0"/>
        <w:jc w:val="both"/>
        <w:rPr>
          <w:sz w:val="24"/>
        </w:rPr>
      </w:pPr>
      <w:r>
        <w:rPr>
          <w:sz w:val="24"/>
        </w:rPr>
        <w:t>Годовые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61"/>
          <w:sz w:val="24"/>
        </w:rPr>
        <w:t xml:space="preserve"> </w:t>
      </w:r>
      <w:r>
        <w:rPr>
          <w:sz w:val="24"/>
        </w:rPr>
        <w:t>курсу,</w:t>
      </w:r>
      <w:r>
        <w:rPr>
          <w:spacing w:val="61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 арифметическое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четвертных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отметок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отметки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результатам  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работы 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2-го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 журнал успеваемости целыми числами в соответствии с правилами 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округления.</w:t>
      </w:r>
    </w:p>
    <w:p w14:paraId="5BC88E60">
      <w:pPr>
        <w:pStyle w:val="9"/>
        <w:numPr>
          <w:ilvl w:val="1"/>
          <w:numId w:val="11"/>
        </w:numPr>
        <w:tabs>
          <w:tab w:val="left" w:pos="674"/>
        </w:tabs>
        <w:ind w:right="628" w:firstLine="0"/>
        <w:jc w:val="both"/>
        <w:rPr>
          <w:sz w:val="24"/>
        </w:rPr>
      </w:pPr>
      <w:r>
        <w:rPr>
          <w:sz w:val="24"/>
        </w:rPr>
        <w:t>Неудовлетворительная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курсу,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модулю 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44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недостижении</w:t>
      </w:r>
      <w:r>
        <w:rPr>
          <w:spacing w:val="4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41"/>
          <w:sz w:val="24"/>
        </w:rPr>
        <w:t xml:space="preserve"> </w:t>
      </w:r>
      <w:r>
        <w:rPr>
          <w:sz w:val="24"/>
        </w:rPr>
        <w:t>предметных</w:t>
      </w:r>
    </w:p>
    <w:p w14:paraId="41A704FE">
      <w:pPr>
        <w:pStyle w:val="6"/>
        <w:spacing w:before="65"/>
        <w:ind w:right="630"/>
      </w:pP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перевод 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класс.</w:t>
      </w:r>
    </w:p>
    <w:p w14:paraId="3F13A9AA">
      <w:pPr>
        <w:pStyle w:val="2"/>
        <w:numPr>
          <w:ilvl w:val="1"/>
          <w:numId w:val="5"/>
        </w:numPr>
        <w:tabs>
          <w:tab w:val="left" w:pos="1842"/>
        </w:tabs>
        <w:ind w:left="1842"/>
        <w:jc w:val="both"/>
      </w:pPr>
      <w:r>
        <w:t>Промежуточная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государственная</w:t>
      </w:r>
      <w:r>
        <w:rPr>
          <w:spacing w:val="-3"/>
        </w:rPr>
        <w:t xml:space="preserve"> </w:t>
      </w:r>
      <w:r>
        <w:t>итоговая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экстернов</w:t>
      </w:r>
    </w:p>
    <w:p w14:paraId="7018537E">
      <w:pPr>
        <w:pStyle w:val="9"/>
        <w:numPr>
          <w:ilvl w:val="1"/>
          <w:numId w:val="12"/>
        </w:numPr>
        <w:tabs>
          <w:tab w:val="left" w:pos="674"/>
        </w:tabs>
        <w:ind w:right="629" w:firstLine="0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аттестацию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14:paraId="1C8B9F2E">
      <w:pPr>
        <w:pStyle w:val="9"/>
        <w:numPr>
          <w:ilvl w:val="1"/>
          <w:numId w:val="12"/>
        </w:numPr>
        <w:tabs>
          <w:tab w:val="left" w:pos="674"/>
        </w:tabs>
        <w:spacing w:before="1"/>
        <w:ind w:right="633" w:firstLine="0"/>
        <w:jc w:val="both"/>
        <w:rPr>
          <w:sz w:val="24"/>
        </w:rPr>
      </w:pPr>
      <w:r>
        <w:rPr>
          <w:sz w:val="24"/>
        </w:rPr>
        <w:t>Родители (законные представители) несовершеннолетних обучающихся вправе выбрать школу</w:t>
      </w:r>
      <w:r>
        <w:rPr>
          <w:spacing w:val="-57"/>
          <w:sz w:val="24"/>
        </w:rPr>
        <w:t xml:space="preserve"> </w:t>
      </w:r>
      <w:r>
        <w:rPr>
          <w:sz w:val="24"/>
        </w:rPr>
        <w:t>для прохождения аттестации на один учебный год, на весь период получения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 конкретной аттестации.</w:t>
      </w:r>
    </w:p>
    <w:p w14:paraId="36940930">
      <w:pPr>
        <w:pStyle w:val="9"/>
        <w:numPr>
          <w:ilvl w:val="1"/>
          <w:numId w:val="12"/>
        </w:numPr>
        <w:tabs>
          <w:tab w:val="left" w:pos="674"/>
        </w:tabs>
        <w:ind w:right="630" w:firstLine="0"/>
        <w:jc w:val="both"/>
        <w:rPr>
          <w:sz w:val="24"/>
        </w:rPr>
      </w:pPr>
      <w:r>
        <w:rPr>
          <w:sz w:val="24"/>
        </w:rPr>
        <w:t>При прохождении аттестации экстерны пользуются академическими правами обучающихся 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образовательной программе, в том числе вправе принимать участие в олимпиаде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</w:p>
    <w:p w14:paraId="43B76646">
      <w:pPr>
        <w:pStyle w:val="9"/>
        <w:numPr>
          <w:ilvl w:val="1"/>
          <w:numId w:val="12"/>
        </w:numPr>
        <w:tabs>
          <w:tab w:val="left" w:pos="674"/>
        </w:tabs>
        <w:ind w:right="633" w:firstLine="0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подачи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заявления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прохождении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промежуточной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аттестации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экстерном,  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экстернами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устанавливается 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актами школы.</w:t>
      </w:r>
    </w:p>
    <w:p w14:paraId="3004D892">
      <w:pPr>
        <w:pStyle w:val="9"/>
        <w:numPr>
          <w:ilvl w:val="1"/>
          <w:numId w:val="12"/>
        </w:numPr>
        <w:tabs>
          <w:tab w:val="left" w:pos="759"/>
        </w:tabs>
        <w:spacing w:before="1"/>
        <w:ind w:right="630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согласует с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представителями).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 аттестации экстернов проводится по не более одному учебному предмету (курсу) в</w:t>
      </w:r>
      <w:r>
        <w:rPr>
          <w:spacing w:val="-57"/>
          <w:sz w:val="24"/>
        </w:rPr>
        <w:t xml:space="preserve"> </w:t>
      </w:r>
      <w:r>
        <w:rPr>
          <w:sz w:val="24"/>
        </w:rPr>
        <w:t>день.</w:t>
      </w:r>
    </w:p>
    <w:p w14:paraId="064DC6BF">
      <w:pPr>
        <w:pStyle w:val="9"/>
        <w:numPr>
          <w:ilvl w:val="1"/>
          <w:numId w:val="12"/>
        </w:numPr>
        <w:tabs>
          <w:tab w:val="left" w:pos="674"/>
        </w:tabs>
        <w:ind w:right="631" w:firstLine="0"/>
        <w:jc w:val="both"/>
        <w:rPr>
          <w:sz w:val="24"/>
        </w:rPr>
      </w:pPr>
      <w:r>
        <w:rPr>
          <w:sz w:val="24"/>
        </w:rPr>
        <w:t>До начала промежуточной аттестации экстерн может получить консультацию по 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о зачислении экстерна.</w:t>
      </w:r>
    </w:p>
    <w:p w14:paraId="47A34908">
      <w:pPr>
        <w:pStyle w:val="9"/>
        <w:numPr>
          <w:ilvl w:val="1"/>
          <w:numId w:val="12"/>
        </w:numPr>
        <w:tabs>
          <w:tab w:val="left" w:pos="674"/>
        </w:tabs>
        <w:ind w:right="628" w:firstLine="0"/>
        <w:jc w:val="both"/>
        <w:rPr>
          <w:sz w:val="24"/>
        </w:rPr>
      </w:pPr>
      <w:r>
        <w:rPr>
          <w:sz w:val="24"/>
        </w:rPr>
        <w:t>Экстерн имеет право на зачет результатов освоения учебных предметов, курсов, 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 образовательную деятельность, в порядке, предусмотренном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и локальным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 школы.</w:t>
      </w:r>
    </w:p>
    <w:p w14:paraId="530421B1">
      <w:pPr>
        <w:pStyle w:val="9"/>
        <w:numPr>
          <w:ilvl w:val="1"/>
          <w:numId w:val="12"/>
        </w:numPr>
        <w:tabs>
          <w:tab w:val="left" w:pos="674"/>
        </w:tabs>
        <w:ind w:right="626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 соответствующую часть ООП, самостоятельно в сроки и формах, 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экстерна.</w:t>
      </w:r>
    </w:p>
    <w:p w14:paraId="68445261">
      <w:pPr>
        <w:pStyle w:val="9"/>
        <w:numPr>
          <w:ilvl w:val="1"/>
          <w:numId w:val="12"/>
        </w:numPr>
        <w:tabs>
          <w:tab w:val="left" w:pos="680"/>
        </w:tabs>
        <w:ind w:right="629" w:firstLine="0"/>
        <w:jc w:val="both"/>
        <w:rPr>
          <w:sz w:val="24"/>
        </w:rPr>
      </w:pPr>
      <w:r>
        <w:rPr>
          <w:sz w:val="24"/>
        </w:rPr>
        <w:t>Результаты промежуточной аттестации экстернов фиксируются педагогическими работниками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протоколах,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деле</w:t>
      </w:r>
      <w:r>
        <w:rPr>
          <w:spacing w:val="-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письменными работами.</w:t>
      </w:r>
    </w:p>
    <w:p w14:paraId="4D2EC6F4">
      <w:pPr>
        <w:pStyle w:val="9"/>
        <w:numPr>
          <w:ilvl w:val="1"/>
          <w:numId w:val="12"/>
        </w:numPr>
        <w:tabs>
          <w:tab w:val="left" w:pos="800"/>
        </w:tabs>
        <w:ind w:right="628" w:firstLine="0"/>
        <w:jc w:val="both"/>
        <w:rPr>
          <w:sz w:val="24"/>
        </w:rPr>
      </w:pPr>
      <w:r>
        <w:rPr>
          <w:sz w:val="24"/>
        </w:rPr>
        <w:t>На основании протокола проведения промежуточной аттестации экстерну выдается справка 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 прохождения промежуточной аттестации по ООП соответствующего уровня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 приложению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 настоящему Положению.</w:t>
      </w:r>
    </w:p>
    <w:p w14:paraId="50E2CB87">
      <w:pPr>
        <w:pStyle w:val="9"/>
        <w:numPr>
          <w:ilvl w:val="1"/>
          <w:numId w:val="12"/>
        </w:numPr>
        <w:tabs>
          <w:tab w:val="left" w:pos="794"/>
        </w:tabs>
        <w:ind w:right="630" w:firstLine="0"/>
        <w:jc w:val="both"/>
        <w:rPr>
          <w:sz w:val="24"/>
        </w:rPr>
      </w:pPr>
      <w:r>
        <w:rPr>
          <w:sz w:val="24"/>
        </w:rPr>
        <w:t>Неудовлетворительные результаты промежуточной аттестации по одному или 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задолженностью.</w:t>
      </w:r>
    </w:p>
    <w:p w14:paraId="6886F460">
      <w:pPr>
        <w:pStyle w:val="9"/>
        <w:numPr>
          <w:ilvl w:val="1"/>
          <w:numId w:val="12"/>
        </w:numPr>
        <w:tabs>
          <w:tab w:val="left" w:pos="794"/>
        </w:tabs>
        <w:spacing w:before="1"/>
        <w:ind w:right="630" w:firstLine="0"/>
        <w:jc w:val="both"/>
        <w:rPr>
          <w:sz w:val="24"/>
        </w:rPr>
      </w:pPr>
      <w:r>
        <w:rPr>
          <w:sz w:val="24"/>
        </w:rPr>
        <w:t>Обучающиеся в форме семейного образования, не ликвидировавшие в установленные 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актами школы.</w:t>
      </w:r>
    </w:p>
    <w:p w14:paraId="03A756C2">
      <w:pPr>
        <w:pStyle w:val="9"/>
        <w:numPr>
          <w:ilvl w:val="1"/>
          <w:numId w:val="12"/>
        </w:numPr>
        <w:tabs>
          <w:tab w:val="left" w:pos="794"/>
        </w:tabs>
        <w:ind w:right="632" w:firstLine="0"/>
        <w:jc w:val="both"/>
        <w:rPr>
          <w:sz w:val="24"/>
        </w:rPr>
      </w:pPr>
      <w:r>
        <w:rPr>
          <w:sz w:val="24"/>
        </w:rPr>
        <w:t>Промежуточная и государственная итоговая аттестация могут проводиться в течение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 но 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совпадать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 срокам.</w:t>
      </w:r>
    </w:p>
    <w:p w14:paraId="05A75EEB">
      <w:pPr>
        <w:pStyle w:val="9"/>
        <w:numPr>
          <w:ilvl w:val="1"/>
          <w:numId w:val="12"/>
        </w:numPr>
        <w:tabs>
          <w:tab w:val="left" w:pos="823"/>
        </w:tabs>
        <w:ind w:right="637" w:firstLine="0"/>
        <w:jc w:val="both"/>
        <w:rPr>
          <w:sz w:val="24"/>
        </w:rPr>
      </w:pPr>
      <w:r>
        <w:rPr>
          <w:sz w:val="24"/>
        </w:rPr>
        <w:t>Срок подачи заявления на зачисление в школу для прохождения государственной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составляет:</w:t>
      </w:r>
    </w:p>
    <w:p w14:paraId="53B86872">
      <w:pPr>
        <w:pStyle w:val="9"/>
        <w:numPr>
          <w:ilvl w:val="2"/>
          <w:numId w:val="12"/>
        </w:numPr>
        <w:tabs>
          <w:tab w:val="left" w:pos="974"/>
        </w:tabs>
        <w:ind w:right="815" w:hanging="360"/>
        <w:rPr>
          <w:sz w:val="24"/>
        </w:rPr>
      </w:pPr>
      <w:r>
        <w:rPr>
          <w:sz w:val="24"/>
        </w:rPr>
        <w:t>по ООП ООО – не менее чем за две недели до даты проведения итогового 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 языку, 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1 марта;</w:t>
      </w:r>
    </w:p>
    <w:p w14:paraId="2C5F27EE">
      <w:pPr>
        <w:pStyle w:val="9"/>
        <w:numPr>
          <w:ilvl w:val="2"/>
          <w:numId w:val="12"/>
        </w:numPr>
        <w:tabs>
          <w:tab w:val="left" w:pos="974"/>
        </w:tabs>
        <w:ind w:right="811" w:hanging="36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–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(изложения),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1 февраля.</w:t>
      </w:r>
    </w:p>
    <w:p w14:paraId="79899AC2">
      <w:pPr>
        <w:pStyle w:val="9"/>
        <w:numPr>
          <w:ilvl w:val="1"/>
          <w:numId w:val="12"/>
        </w:numPr>
        <w:tabs>
          <w:tab w:val="left" w:pos="794"/>
        </w:tabs>
        <w:spacing w:before="65"/>
        <w:ind w:right="629" w:firstLine="0"/>
        <w:jc w:val="both"/>
        <w:rPr>
          <w:sz w:val="24"/>
        </w:rPr>
      </w:pPr>
      <w:r>
        <w:rPr>
          <w:sz w:val="24"/>
        </w:rPr>
        <w:t>Экстерны допускаются к государственной итоговой аттестации по ООП ООО при 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на промежуточной аттестации отметок не ниже удовлетворительных, а также 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«зачет» за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 русскому языку.</w:t>
      </w:r>
    </w:p>
    <w:p w14:paraId="03F04F49">
      <w:pPr>
        <w:pStyle w:val="6"/>
        <w:ind w:right="631"/>
      </w:pPr>
      <w:r>
        <w:t>Экстерны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 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получения на промежуточной аттестации отметок не ниже удовлетворительных, а также имеющие</w:t>
      </w:r>
      <w:r>
        <w:rPr>
          <w:spacing w:val="1"/>
        </w:rPr>
        <w:t xml:space="preserve"> </w:t>
      </w:r>
      <w:r>
        <w:t>результат «зачет» за</w:t>
      </w:r>
      <w:r>
        <w:rPr>
          <w:spacing w:val="-1"/>
        </w:rPr>
        <w:t xml:space="preserve"> </w:t>
      </w:r>
      <w:r>
        <w:t>итоговое</w:t>
      </w:r>
      <w:r>
        <w:rPr>
          <w:spacing w:val="-2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(изложение).</w:t>
      </w:r>
    </w:p>
    <w:p w14:paraId="5A7AA717">
      <w:pPr>
        <w:pStyle w:val="9"/>
        <w:numPr>
          <w:ilvl w:val="1"/>
          <w:numId w:val="12"/>
        </w:numPr>
        <w:tabs>
          <w:tab w:val="left" w:pos="836"/>
        </w:tabs>
        <w:spacing w:before="1"/>
        <w:ind w:right="630" w:firstLine="0"/>
        <w:jc w:val="both"/>
        <w:rPr>
          <w:sz w:val="24"/>
        </w:rPr>
      </w:pPr>
      <w:r>
        <w:rPr>
          <w:sz w:val="24"/>
        </w:rPr>
        <w:t>Государственная итоговая аттестация экстернов осуществляется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14:paraId="067A9CEB">
      <w:pPr>
        <w:pStyle w:val="2"/>
        <w:numPr>
          <w:ilvl w:val="1"/>
          <w:numId w:val="5"/>
        </w:numPr>
        <w:tabs>
          <w:tab w:val="left" w:pos="3113"/>
        </w:tabs>
        <w:ind w:left="3112" w:hanging="242"/>
        <w:jc w:val="both"/>
      </w:pPr>
      <w:r>
        <w:t>Ликвидация</w:t>
      </w:r>
      <w:r>
        <w:rPr>
          <w:spacing w:val="-4"/>
        </w:rPr>
        <w:t xml:space="preserve"> </w:t>
      </w:r>
      <w:r>
        <w:t>академической</w:t>
      </w:r>
      <w:r>
        <w:rPr>
          <w:spacing w:val="-4"/>
        </w:rPr>
        <w:t xml:space="preserve"> </w:t>
      </w:r>
      <w:r>
        <w:t>задолженности</w:t>
      </w:r>
    </w:p>
    <w:p w14:paraId="7EABD048">
      <w:pPr>
        <w:pStyle w:val="9"/>
        <w:numPr>
          <w:ilvl w:val="1"/>
          <w:numId w:val="13"/>
        </w:numPr>
        <w:tabs>
          <w:tab w:val="left" w:pos="674"/>
        </w:tabs>
        <w:ind w:right="630" w:firstLine="0"/>
        <w:jc w:val="both"/>
        <w:rPr>
          <w:sz w:val="24"/>
        </w:rPr>
      </w:pPr>
      <w:r>
        <w:rPr>
          <w:sz w:val="24"/>
        </w:rPr>
        <w:t xml:space="preserve">Обучающиеся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экстерны,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имеющие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академическую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задолженность,    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 промежуточную аттестацию по соответствующим учебному предмету, курсу, дисциплине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(модулю)</w:t>
      </w:r>
      <w:r>
        <w:rPr>
          <w:spacing w:val="1"/>
          <w:sz w:val="24"/>
        </w:rPr>
        <w:t xml:space="preserve"> </w:t>
      </w:r>
      <w:r>
        <w:rPr>
          <w:sz w:val="24"/>
        </w:rPr>
        <w:t>не более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 приказом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педагогического совета, в пределах одного года с момента образования 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 не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болезни обучающегося.</w:t>
      </w:r>
    </w:p>
    <w:p w14:paraId="111759A0">
      <w:pPr>
        <w:pStyle w:val="9"/>
        <w:numPr>
          <w:ilvl w:val="1"/>
          <w:numId w:val="13"/>
        </w:numPr>
        <w:tabs>
          <w:tab w:val="left" w:pos="674"/>
        </w:tabs>
        <w:ind w:right="634" w:firstLine="0"/>
        <w:jc w:val="both"/>
        <w:rPr>
          <w:sz w:val="24"/>
        </w:rPr>
      </w:pPr>
      <w:r>
        <w:rPr>
          <w:sz w:val="24"/>
        </w:rPr>
        <w:t>Обучающиеся и экстерны обязаны ликвидировать академическую задолженность по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курсам, дисциплинам</w:t>
      </w:r>
      <w:r>
        <w:rPr>
          <w:spacing w:val="-1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сроки.</w:t>
      </w:r>
    </w:p>
    <w:p w14:paraId="6046D6F5">
      <w:pPr>
        <w:pStyle w:val="9"/>
        <w:numPr>
          <w:ilvl w:val="1"/>
          <w:numId w:val="13"/>
        </w:numPr>
        <w:tabs>
          <w:tab w:val="left" w:pos="674"/>
        </w:tabs>
        <w:spacing w:before="1"/>
        <w:ind w:right="629" w:firstLine="0"/>
        <w:jc w:val="both"/>
        <w:rPr>
          <w:sz w:val="24"/>
        </w:rPr>
      </w:pPr>
      <w:r>
        <w:rPr>
          <w:sz w:val="24"/>
        </w:rPr>
        <w:t xml:space="preserve">Для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проведения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промежуточной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аттестации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второй  </w:t>
      </w:r>
      <w:r>
        <w:rPr>
          <w:spacing w:val="1"/>
          <w:sz w:val="24"/>
        </w:rPr>
        <w:t xml:space="preserve"> </w:t>
      </w:r>
      <w:r>
        <w:rPr>
          <w:sz w:val="24"/>
        </w:rPr>
        <w:t>раз    приказом   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создается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комиссия,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61"/>
          <w:sz w:val="24"/>
        </w:rPr>
        <w:t xml:space="preserve"> </w:t>
      </w:r>
      <w:r>
        <w:rPr>
          <w:sz w:val="24"/>
        </w:rPr>
        <w:t>принципу   из   не   менее</w:t>
      </w:r>
      <w:r>
        <w:rPr>
          <w:spacing w:val="-57"/>
          <w:sz w:val="24"/>
        </w:rPr>
        <w:t xml:space="preserve"> </w:t>
      </w:r>
      <w:r>
        <w:rPr>
          <w:sz w:val="24"/>
        </w:rPr>
        <w:t>трех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занятости. Персональный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приказом.</w:t>
      </w:r>
    </w:p>
    <w:p w14:paraId="2EC4EBD3">
      <w:pPr>
        <w:pStyle w:val="9"/>
        <w:numPr>
          <w:ilvl w:val="1"/>
          <w:numId w:val="13"/>
        </w:numPr>
        <w:tabs>
          <w:tab w:val="left" w:pos="674"/>
        </w:tabs>
        <w:ind w:right="634" w:firstLine="0"/>
        <w:jc w:val="both"/>
        <w:rPr>
          <w:sz w:val="24"/>
        </w:rPr>
      </w:pPr>
      <w:r>
        <w:rPr>
          <w:sz w:val="24"/>
        </w:rPr>
        <w:t>Ликвидация академической задолженности осуществляется в тех же формах, в которых была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промежуточная аттестация.</w:t>
      </w:r>
    </w:p>
    <w:p w14:paraId="531A74DE">
      <w:pPr>
        <w:pStyle w:val="9"/>
        <w:numPr>
          <w:ilvl w:val="1"/>
          <w:numId w:val="13"/>
        </w:numPr>
        <w:tabs>
          <w:tab w:val="left" w:pos="674"/>
        </w:tabs>
        <w:ind w:right="634" w:firstLine="0"/>
        <w:jc w:val="both"/>
        <w:rPr>
          <w:sz w:val="24"/>
        </w:rPr>
      </w:pPr>
      <w:r>
        <w:rPr>
          <w:sz w:val="24"/>
        </w:rPr>
        <w:t xml:space="preserve">Результаты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ликвидации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академической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задолженности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1"/>
          <w:sz w:val="24"/>
        </w:rPr>
        <w:t xml:space="preserve"> </w:t>
      </w:r>
      <w:r>
        <w:rPr>
          <w:sz w:val="24"/>
        </w:rPr>
        <w:t>курсу,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2"/>
          <w:sz w:val="24"/>
        </w:rPr>
        <w:t xml:space="preserve"> </w:t>
      </w:r>
      <w:r>
        <w:rPr>
          <w:sz w:val="24"/>
        </w:rPr>
        <w:t>(модулю) оформляются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протоколом комиссии.</w:t>
      </w:r>
    </w:p>
    <w:p w14:paraId="33A342A1">
      <w:pPr>
        <w:pStyle w:val="9"/>
        <w:numPr>
          <w:ilvl w:val="1"/>
          <w:numId w:val="13"/>
        </w:numPr>
        <w:tabs>
          <w:tab w:val="left" w:pos="680"/>
        </w:tabs>
        <w:ind w:right="629" w:firstLine="0"/>
        <w:jc w:val="both"/>
        <w:rPr>
          <w:sz w:val="24"/>
        </w:rPr>
      </w:pPr>
      <w:r>
        <w:rPr>
          <w:sz w:val="24"/>
        </w:rPr>
        <w:t>Протоколы комиссии с результатами ликвидации академической задолженности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 академической задолженности экстернов хранятся в личном деле экстерна вместе 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работами.</w:t>
      </w:r>
    </w:p>
    <w:p w14:paraId="28B84AD8">
      <w:pPr>
        <w:pStyle w:val="9"/>
        <w:numPr>
          <w:ilvl w:val="1"/>
          <w:numId w:val="13"/>
        </w:numPr>
        <w:tabs>
          <w:tab w:val="left" w:pos="1167"/>
        </w:tabs>
        <w:ind w:right="625" w:firstLine="0"/>
        <w:jc w:val="both"/>
        <w:rPr>
          <w:sz w:val="24"/>
        </w:rPr>
      </w:pPr>
      <w:r>
        <w:rPr>
          <w:sz w:val="24"/>
        </w:rPr>
        <w:t xml:space="preserve">Положительные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ликвидации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академической   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 журнале</w:t>
      </w:r>
      <w:r>
        <w:rPr>
          <w:spacing w:val="-57"/>
          <w:sz w:val="24"/>
        </w:rPr>
        <w:t xml:space="preserve"> </w:t>
      </w:r>
      <w:r>
        <w:rPr>
          <w:sz w:val="24"/>
        </w:rPr>
        <w:t>успеваемости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14:paraId="7F745F42">
      <w:pPr>
        <w:pStyle w:val="9"/>
        <w:numPr>
          <w:ilvl w:val="1"/>
          <w:numId w:val="13"/>
        </w:numPr>
        <w:tabs>
          <w:tab w:val="left" w:pos="674"/>
        </w:tabs>
        <w:ind w:right="625" w:firstLine="0"/>
        <w:jc w:val="both"/>
        <w:rPr>
          <w:sz w:val="24"/>
        </w:rPr>
      </w:pPr>
      <w:r>
        <w:rPr>
          <w:sz w:val="24"/>
        </w:rPr>
        <w:t>Обучающиеся, не ликвидировавшие в установленные сроки академической задолженности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 ее образования, по усмотрению их родителей (законных представителей) оставляются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повторное обучение, переводятся на обучение по адаптированным образовательным программам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ПМПК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плану.</w:t>
      </w:r>
    </w:p>
    <w:p w14:paraId="754E5954">
      <w:pPr>
        <w:jc w:val="both"/>
        <w:rPr>
          <w:sz w:val="24"/>
        </w:rPr>
        <w:sectPr>
          <w:footerReference r:id="rId3" w:type="default"/>
          <w:pgSz w:w="12240" w:h="15840"/>
          <w:pgMar w:top="500" w:right="220" w:bottom="1200" w:left="880" w:header="0" w:footer="1017" w:gutter="0"/>
          <w:cols w:space="720" w:num="1"/>
        </w:sectPr>
      </w:pPr>
    </w:p>
    <w:p w14:paraId="0B771D21">
      <w:pPr>
        <w:pStyle w:val="6"/>
        <w:spacing w:before="90"/>
        <w:ind w:left="6395" w:right="627" w:firstLine="2815"/>
        <w:jc w:val="right"/>
      </w:pPr>
      <w:r>
        <w:t>Приложение</w:t>
      </w:r>
      <w:r>
        <w:rPr>
          <w:spacing w:val="-5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формах,</w:t>
      </w:r>
      <w:r>
        <w:rPr>
          <w:spacing w:val="-4"/>
        </w:rPr>
        <w:t xml:space="preserve"> </w:t>
      </w:r>
      <w:r>
        <w:t>периодичности</w:t>
      </w:r>
    </w:p>
    <w:p w14:paraId="33E3D836">
      <w:pPr>
        <w:pStyle w:val="6"/>
        <w:ind w:left="5961" w:right="630" w:firstLine="57"/>
        <w:jc w:val="right"/>
      </w:pPr>
      <w:r>
        <w:t>и порядке текущего контроля успеваемости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обучающихся</w:t>
      </w:r>
    </w:p>
    <w:p w14:paraId="6658C6A0">
      <w:pPr>
        <w:pStyle w:val="6"/>
        <w:ind w:left="0" w:right="632"/>
        <w:jc w:val="right"/>
      </w:pP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общеобразовательным</w:t>
      </w:r>
      <w:r>
        <w:rPr>
          <w:spacing w:val="-4"/>
        </w:rPr>
        <w:t xml:space="preserve"> </w:t>
      </w:r>
      <w:r>
        <w:t>программам</w:t>
      </w:r>
    </w:p>
    <w:p w14:paraId="14420A24">
      <w:pPr>
        <w:pStyle w:val="6"/>
        <w:ind w:left="0" w:right="629"/>
        <w:jc w:val="right"/>
      </w:pPr>
      <w:r>
        <w:t>МБОУ</w:t>
      </w:r>
      <w:r>
        <w:rPr>
          <w:spacing w:val="-4"/>
        </w:rPr>
        <w:t xml:space="preserve"> </w:t>
      </w:r>
      <w:r>
        <w:t>«Ямашурминская</w:t>
      </w:r>
      <w:r>
        <w:rPr>
          <w:spacing w:val="-4"/>
        </w:rPr>
        <w:t xml:space="preserve"> </w:t>
      </w:r>
      <w:r>
        <w:t>СОШ»</w:t>
      </w:r>
    </w:p>
    <w:p w14:paraId="506B5CDC">
      <w:pPr>
        <w:pStyle w:val="6"/>
        <w:ind w:left="0"/>
        <w:jc w:val="left"/>
        <w:rPr>
          <w:sz w:val="26"/>
        </w:rPr>
      </w:pPr>
    </w:p>
    <w:p w14:paraId="3712209E">
      <w:pPr>
        <w:pStyle w:val="6"/>
        <w:ind w:left="0"/>
        <w:jc w:val="left"/>
        <w:rPr>
          <w:sz w:val="26"/>
        </w:rPr>
      </w:pPr>
    </w:p>
    <w:p w14:paraId="1855D8DF">
      <w:pPr>
        <w:pStyle w:val="6"/>
        <w:spacing w:before="7"/>
        <w:ind w:left="0"/>
        <w:jc w:val="left"/>
        <w:rPr>
          <w:sz w:val="20"/>
        </w:rPr>
      </w:pPr>
    </w:p>
    <w:p w14:paraId="782F22BB">
      <w:pPr>
        <w:pStyle w:val="2"/>
        <w:ind w:right="1532" w:firstLine="0"/>
        <w:jc w:val="center"/>
      </w:pPr>
      <w:r>
        <w:t>Форма</w:t>
      </w:r>
      <w:r>
        <w:rPr>
          <w:spacing w:val="-3"/>
        </w:rPr>
        <w:t xml:space="preserve"> </w:t>
      </w:r>
      <w:r>
        <w:t>справки</w:t>
      </w:r>
    </w:p>
    <w:p w14:paraId="4759FED4">
      <w:pPr>
        <w:spacing w:before="1"/>
        <w:ind w:left="1155" w:right="1536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соответствующего уровня общего образования</w:t>
      </w:r>
    </w:p>
    <w:p w14:paraId="1A3D1C80">
      <w:pPr>
        <w:pStyle w:val="6"/>
        <w:ind w:left="0"/>
        <w:jc w:val="left"/>
        <w:rPr>
          <w:b/>
          <w:sz w:val="20"/>
        </w:rPr>
      </w:pPr>
    </w:p>
    <w:p w14:paraId="2F206503">
      <w:pPr>
        <w:pStyle w:val="6"/>
        <w:ind w:left="0"/>
        <w:jc w:val="left"/>
        <w:rPr>
          <w:b/>
          <w:sz w:val="20"/>
        </w:rPr>
      </w:pPr>
    </w:p>
    <w:p w14:paraId="725A906E">
      <w:pPr>
        <w:pStyle w:val="6"/>
        <w:ind w:left="0"/>
        <w:jc w:val="left"/>
        <w:rPr>
          <w:b/>
          <w:sz w:val="20"/>
        </w:rPr>
      </w:pPr>
    </w:p>
    <w:p w14:paraId="0270618D">
      <w:pPr>
        <w:pStyle w:val="6"/>
        <w:ind w:left="0"/>
        <w:jc w:val="left"/>
        <w:rPr>
          <w:b/>
          <w:sz w:val="20"/>
        </w:rPr>
      </w:pPr>
    </w:p>
    <w:p w14:paraId="153B9C4D">
      <w:pPr>
        <w:pStyle w:val="6"/>
        <w:spacing w:before="7"/>
        <w:ind w:left="0"/>
        <w:jc w:val="left"/>
        <w:rPr>
          <w:b/>
          <w:sz w:val="26"/>
        </w:rPr>
      </w:pPr>
      <w:r>
        <w:pict>
          <v:rect id="_x0000_s1029" o:spid="_x0000_s1029" o:spt="1" style="position:absolute;left:0pt;margin-left:52.9pt;margin-top:17.3pt;height:0.7pt;width:386.85pt;mso-position-horizontal-relative:page;mso-wrap-distance-bottom:0pt;mso-wrap-distance-top:0pt;z-index:-25165516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251131AF">
      <w:pPr>
        <w:pStyle w:val="6"/>
        <w:spacing w:before="9"/>
        <w:ind w:left="0"/>
        <w:jc w:val="left"/>
        <w:rPr>
          <w:b/>
          <w:sz w:val="13"/>
        </w:rPr>
      </w:pPr>
    </w:p>
    <w:p w14:paraId="47E306CF">
      <w:pPr>
        <w:tabs>
          <w:tab w:val="left" w:pos="2225"/>
          <w:tab w:val="left" w:pos="6224"/>
        </w:tabs>
        <w:spacing w:before="92"/>
        <w:ind w:left="252"/>
      </w:pPr>
      <w:r>
        <w:t>учащегося</w:t>
      </w:r>
      <w:r>
        <w:rPr>
          <w:u w:val="single"/>
        </w:rPr>
        <w:tab/>
      </w:r>
      <w:r>
        <w:t>класса,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успевающего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u w:val="single"/>
        </w:rPr>
        <w:tab/>
      </w:r>
      <w:r>
        <w:t>четверти</w:t>
      </w:r>
      <w:r>
        <w:rPr>
          <w:spacing w:val="-4"/>
        </w:rPr>
        <w:t xml:space="preserve"> </w:t>
      </w:r>
      <w:r>
        <w:t>(полугодия)</w:t>
      </w:r>
      <w:r>
        <w:rPr>
          <w:spacing w:val="-2"/>
        </w:rPr>
        <w:t xml:space="preserve"> </w:t>
      </w:r>
      <w:r>
        <w:t>по</w:t>
      </w:r>
    </w:p>
    <w:p w14:paraId="19B7D2CA">
      <w:pPr>
        <w:tabs>
          <w:tab w:val="left" w:pos="8445"/>
          <w:tab w:val="left" w:pos="8738"/>
        </w:tabs>
        <w:spacing w:before="1" w:line="506" w:lineRule="auto"/>
        <w:ind w:left="252" w:right="1771"/>
      </w:pPr>
      <w:r>
        <w:pict>
          <v:shape id="_x0000_s1028" o:spid="_x0000_s1028" o:spt="202" type="#_x0000_t202" style="position:absolute;left:0pt;margin-left:52.55pt;margin-top:53.3pt;height:124.85pt;width:505.7pt;mso-position-horizontal-relative:page;z-index:251659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8"/>
                    <w:tblW w:w="0" w:type="auto"/>
                    <w:tblInd w:w="7" w:type="dxa"/>
                    <w:tblBorders>
                      <w:top w:val="single" w:color="000000" w:sz="6" w:space="0"/>
                      <w:left w:val="single" w:color="000000" w:sz="6" w:space="0"/>
                      <w:bottom w:val="single" w:color="000000" w:sz="6" w:space="0"/>
                      <w:right w:val="single" w:color="000000" w:sz="6" w:space="0"/>
                      <w:insideH w:val="single" w:color="000000" w:sz="6" w:space="0"/>
                      <w:insideV w:val="single" w:color="000000" w:sz="6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73"/>
                    <w:gridCol w:w="4882"/>
                    <w:gridCol w:w="3721"/>
                    <w:gridCol w:w="1015"/>
                  </w:tblGrid>
                  <w:tr w14:paraId="0DA24E1C">
                    <w:tblPrEx>
                      <w:tblBorders>
                        <w:top w:val="single" w:color="000000" w:sz="6" w:space="0"/>
                        <w:left w:val="single" w:color="000000" w:sz="6" w:space="0"/>
                        <w:bottom w:val="single" w:color="000000" w:sz="6" w:space="0"/>
                        <w:right w:val="single" w:color="000000" w:sz="6" w:space="0"/>
                        <w:insideH w:val="single" w:color="000000" w:sz="6" w:space="0"/>
                        <w:insideV w:val="single" w:color="000000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 w:hRule="atLeast"/>
                    </w:trPr>
                    <w:tc>
                      <w:tcPr>
                        <w:tcW w:w="473" w:type="dxa"/>
                      </w:tcPr>
                      <w:p w14:paraId="3DEA01EA">
                        <w:pPr>
                          <w:pStyle w:val="10"/>
                          <w:spacing w:before="73"/>
                          <w:ind w:left="74" w:right="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п/п</w:t>
                        </w:r>
                      </w:p>
                    </w:tc>
                    <w:tc>
                      <w:tcPr>
                        <w:tcW w:w="4882" w:type="dxa"/>
                      </w:tcPr>
                      <w:p w14:paraId="32FE95CE">
                        <w:pPr>
                          <w:pStyle w:val="10"/>
                          <w:spacing w:before="73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Учебный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курс,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(модуль)</w:t>
                        </w:r>
                      </w:p>
                    </w:tc>
                    <w:tc>
                      <w:tcPr>
                        <w:tcW w:w="3721" w:type="dxa"/>
                      </w:tcPr>
                      <w:p w14:paraId="0B3B19E1">
                        <w:pPr>
                          <w:pStyle w:val="10"/>
                          <w:spacing w:before="73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Форма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промежуточной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аттестации</w:t>
                        </w:r>
                      </w:p>
                    </w:tc>
                    <w:tc>
                      <w:tcPr>
                        <w:tcW w:w="1015" w:type="dxa"/>
                      </w:tcPr>
                      <w:p w14:paraId="63F35452">
                        <w:pPr>
                          <w:pStyle w:val="10"/>
                          <w:spacing w:before="73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Отметка</w:t>
                        </w:r>
                      </w:p>
                    </w:tc>
                  </w:tr>
                  <w:tr w14:paraId="6C6EE133">
                    <w:tblPrEx>
                      <w:tblBorders>
                        <w:top w:val="single" w:color="000000" w:sz="6" w:space="0"/>
                        <w:left w:val="single" w:color="000000" w:sz="6" w:space="0"/>
                        <w:bottom w:val="single" w:color="000000" w:sz="6" w:space="0"/>
                        <w:right w:val="single" w:color="000000" w:sz="6" w:space="0"/>
                        <w:insideH w:val="single" w:color="000000" w:sz="6" w:space="0"/>
                        <w:insideV w:val="single" w:color="000000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26" w:hRule="atLeast"/>
                    </w:trPr>
                    <w:tc>
                      <w:tcPr>
                        <w:tcW w:w="473" w:type="dxa"/>
                      </w:tcPr>
                      <w:p w14:paraId="3F287EC0">
                        <w:pPr>
                          <w:pStyle w:val="10"/>
                          <w:spacing w:before="75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4882" w:type="dxa"/>
                      </w:tcPr>
                      <w:p w14:paraId="6E2A6F89">
                        <w:pPr>
                          <w:pStyle w:val="10"/>
                        </w:pPr>
                      </w:p>
                    </w:tc>
                    <w:tc>
                      <w:tcPr>
                        <w:tcW w:w="3721" w:type="dxa"/>
                      </w:tcPr>
                      <w:p w14:paraId="428C4F73">
                        <w:pPr>
                          <w:pStyle w:val="10"/>
                        </w:pPr>
                      </w:p>
                    </w:tc>
                    <w:tc>
                      <w:tcPr>
                        <w:tcW w:w="1015" w:type="dxa"/>
                      </w:tcPr>
                      <w:p w14:paraId="51DA904C">
                        <w:pPr>
                          <w:pStyle w:val="10"/>
                        </w:pPr>
                      </w:p>
                    </w:tc>
                  </w:tr>
                  <w:tr w14:paraId="64E5777F">
                    <w:tblPrEx>
                      <w:tblBorders>
                        <w:top w:val="single" w:color="000000" w:sz="6" w:space="0"/>
                        <w:left w:val="single" w:color="000000" w:sz="6" w:space="0"/>
                        <w:bottom w:val="single" w:color="000000" w:sz="6" w:space="0"/>
                        <w:right w:val="single" w:color="000000" w:sz="6" w:space="0"/>
                        <w:insideH w:val="single" w:color="000000" w:sz="6" w:space="0"/>
                        <w:insideV w:val="single" w:color="000000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26" w:hRule="atLeast"/>
                    </w:trPr>
                    <w:tc>
                      <w:tcPr>
                        <w:tcW w:w="473" w:type="dxa"/>
                      </w:tcPr>
                      <w:p w14:paraId="62CAF2CB">
                        <w:pPr>
                          <w:pStyle w:val="10"/>
                          <w:spacing w:before="75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4882" w:type="dxa"/>
                      </w:tcPr>
                      <w:p w14:paraId="7F2C72DD">
                        <w:pPr>
                          <w:pStyle w:val="10"/>
                        </w:pPr>
                      </w:p>
                    </w:tc>
                    <w:tc>
                      <w:tcPr>
                        <w:tcW w:w="3721" w:type="dxa"/>
                      </w:tcPr>
                      <w:p w14:paraId="4754E404">
                        <w:pPr>
                          <w:pStyle w:val="10"/>
                        </w:pPr>
                      </w:p>
                    </w:tc>
                    <w:tc>
                      <w:tcPr>
                        <w:tcW w:w="1015" w:type="dxa"/>
                      </w:tcPr>
                      <w:p w14:paraId="710AE09A">
                        <w:pPr>
                          <w:pStyle w:val="10"/>
                        </w:pPr>
                      </w:p>
                    </w:tc>
                  </w:tr>
                  <w:tr w14:paraId="07FCB953">
                    <w:tblPrEx>
                      <w:tblBorders>
                        <w:top w:val="single" w:color="000000" w:sz="6" w:space="0"/>
                        <w:left w:val="single" w:color="000000" w:sz="6" w:space="0"/>
                        <w:bottom w:val="single" w:color="000000" w:sz="6" w:space="0"/>
                        <w:right w:val="single" w:color="000000" w:sz="6" w:space="0"/>
                        <w:insideH w:val="single" w:color="000000" w:sz="6" w:space="0"/>
                        <w:insideV w:val="single" w:color="000000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26" w:hRule="atLeast"/>
                    </w:trPr>
                    <w:tc>
                      <w:tcPr>
                        <w:tcW w:w="473" w:type="dxa"/>
                      </w:tcPr>
                      <w:p w14:paraId="05670997">
                        <w:pPr>
                          <w:pStyle w:val="10"/>
                          <w:spacing w:before="73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4882" w:type="dxa"/>
                      </w:tcPr>
                      <w:p w14:paraId="24F0BE9C">
                        <w:pPr>
                          <w:pStyle w:val="10"/>
                        </w:pPr>
                      </w:p>
                    </w:tc>
                    <w:tc>
                      <w:tcPr>
                        <w:tcW w:w="3721" w:type="dxa"/>
                      </w:tcPr>
                      <w:p w14:paraId="10E38459">
                        <w:pPr>
                          <w:pStyle w:val="10"/>
                        </w:pPr>
                      </w:p>
                    </w:tc>
                    <w:tc>
                      <w:tcPr>
                        <w:tcW w:w="1015" w:type="dxa"/>
                      </w:tcPr>
                      <w:p w14:paraId="46065C79">
                        <w:pPr>
                          <w:pStyle w:val="10"/>
                        </w:pPr>
                      </w:p>
                    </w:tc>
                  </w:tr>
                  <w:tr w14:paraId="0EFD297A">
                    <w:tblPrEx>
                      <w:tblBorders>
                        <w:top w:val="single" w:color="000000" w:sz="6" w:space="0"/>
                        <w:left w:val="single" w:color="000000" w:sz="6" w:space="0"/>
                        <w:bottom w:val="single" w:color="000000" w:sz="6" w:space="0"/>
                        <w:right w:val="single" w:color="000000" w:sz="6" w:space="0"/>
                        <w:insideH w:val="single" w:color="000000" w:sz="6" w:space="0"/>
                        <w:insideV w:val="single" w:color="000000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26" w:hRule="atLeast"/>
                    </w:trPr>
                    <w:tc>
                      <w:tcPr>
                        <w:tcW w:w="473" w:type="dxa"/>
                      </w:tcPr>
                      <w:p w14:paraId="086D12E5">
                        <w:pPr>
                          <w:pStyle w:val="10"/>
                          <w:spacing w:before="73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4882" w:type="dxa"/>
                      </w:tcPr>
                      <w:p w14:paraId="3691CA2E">
                        <w:pPr>
                          <w:pStyle w:val="10"/>
                        </w:pPr>
                      </w:p>
                    </w:tc>
                    <w:tc>
                      <w:tcPr>
                        <w:tcW w:w="3721" w:type="dxa"/>
                      </w:tcPr>
                      <w:p w14:paraId="788FE5B8">
                        <w:pPr>
                          <w:pStyle w:val="10"/>
                        </w:pPr>
                      </w:p>
                    </w:tc>
                    <w:tc>
                      <w:tcPr>
                        <w:tcW w:w="1015" w:type="dxa"/>
                      </w:tcPr>
                      <w:p w14:paraId="5852AD17">
                        <w:pPr>
                          <w:pStyle w:val="10"/>
                        </w:pPr>
                      </w:p>
                    </w:tc>
                  </w:tr>
                </w:tbl>
                <w:p w14:paraId="0B6711D4">
                  <w:pPr>
                    <w:pStyle w:val="6"/>
                    <w:ind w:left="0"/>
                    <w:jc w:val="left"/>
                  </w:pPr>
                </w:p>
              </w:txbxContent>
            </v:textbox>
          </v:shape>
        </w:pic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(предмет)</w:t>
      </w:r>
      <w:r>
        <w:rPr>
          <w:spacing w:val="-52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3632F871">
      <w:pPr>
        <w:pStyle w:val="6"/>
        <w:ind w:left="0"/>
        <w:jc w:val="left"/>
      </w:pPr>
    </w:p>
    <w:p w14:paraId="12D5FBFE">
      <w:pPr>
        <w:pStyle w:val="6"/>
        <w:ind w:left="0"/>
        <w:jc w:val="left"/>
      </w:pPr>
    </w:p>
    <w:p w14:paraId="121BC8CA">
      <w:pPr>
        <w:pStyle w:val="6"/>
        <w:ind w:left="0"/>
        <w:jc w:val="left"/>
      </w:pPr>
    </w:p>
    <w:p w14:paraId="04B9E2B7">
      <w:pPr>
        <w:pStyle w:val="6"/>
        <w:ind w:left="0"/>
        <w:jc w:val="left"/>
      </w:pPr>
    </w:p>
    <w:p w14:paraId="3AB4B5A2">
      <w:pPr>
        <w:pStyle w:val="6"/>
        <w:ind w:left="0"/>
        <w:jc w:val="left"/>
      </w:pPr>
    </w:p>
    <w:p w14:paraId="09CE0B98">
      <w:pPr>
        <w:pStyle w:val="6"/>
        <w:ind w:left="0"/>
        <w:jc w:val="left"/>
      </w:pPr>
    </w:p>
    <w:p w14:paraId="30AB85E3">
      <w:pPr>
        <w:pStyle w:val="6"/>
        <w:ind w:left="0"/>
        <w:jc w:val="left"/>
      </w:pPr>
    </w:p>
    <w:p w14:paraId="2D385A8D">
      <w:pPr>
        <w:pStyle w:val="6"/>
        <w:ind w:left="0"/>
        <w:jc w:val="left"/>
      </w:pPr>
    </w:p>
    <w:p w14:paraId="6D1C6F5F">
      <w:pPr>
        <w:pStyle w:val="6"/>
        <w:spacing w:before="212" w:line="630" w:lineRule="atLeast"/>
        <w:ind w:left="312" w:right="1742" w:hanging="60"/>
        <w:jc w:val="left"/>
      </w:pPr>
      <w:r>
        <w:pict>
          <v:rect id="_x0000_s1027" o:spid="_x0000_s1027" o:spt="1" style="position:absolute;left:0pt;margin-left:52.9pt;margin-top:77.45pt;height:0.7pt;width:71.2pt;mso-position-horizontal-relative:page;mso-wrap-distance-bottom:0pt;mso-wrap-distance-top:0pt;z-index:-251654144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  <w:r>
        <w:t>Академическая задолженность по учебным предметам, курсам, дисциплинам (модулям):</w:t>
      </w:r>
      <w:r>
        <w:rPr>
          <w:spacing w:val="-58"/>
        </w:rPr>
        <w:t xml:space="preserve"> </w:t>
      </w:r>
      <w:r>
        <w:rPr>
          <w:color w:val="006FC0"/>
        </w:rPr>
        <w:t>отсутствует</w:t>
      </w:r>
    </w:p>
    <w:p w14:paraId="7EB7FDE0">
      <w:pPr>
        <w:pStyle w:val="6"/>
        <w:ind w:left="0"/>
        <w:jc w:val="left"/>
        <w:rPr>
          <w:sz w:val="20"/>
        </w:rPr>
      </w:pPr>
    </w:p>
    <w:p w14:paraId="18F638EB">
      <w:pPr>
        <w:pStyle w:val="6"/>
        <w:ind w:left="0"/>
        <w:jc w:val="left"/>
        <w:rPr>
          <w:sz w:val="20"/>
        </w:rPr>
      </w:pPr>
    </w:p>
    <w:p w14:paraId="2CBFC04F">
      <w:pPr>
        <w:pStyle w:val="6"/>
        <w:spacing w:before="8"/>
        <w:ind w:left="0"/>
        <w:jc w:val="left"/>
        <w:rPr>
          <w:sz w:val="28"/>
        </w:rPr>
      </w:pPr>
    </w:p>
    <w:p w14:paraId="2C21A747">
      <w:pPr>
        <w:pStyle w:val="6"/>
        <w:spacing w:before="90"/>
        <w:jc w:val="left"/>
      </w:pPr>
      <w:r>
        <w:t>Директор                         ____________________________</w:t>
      </w:r>
    </w:p>
    <w:p w14:paraId="3912CCAE">
      <w:pPr>
        <w:rPr>
          <w:sz w:val="17"/>
        </w:rPr>
      </w:pPr>
      <w:r>
        <w:t xml:space="preserve">                                                                                                         </w:t>
      </w:r>
    </w:p>
    <w:sectPr>
      <w:pgSz w:w="12240" w:h="15840"/>
      <w:pgMar w:top="1500" w:right="220" w:bottom="1200" w:left="880" w:header="0" w:footer="101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47339A">
    <w:pPr>
      <w:pStyle w:val="6"/>
      <w:spacing w:line="14" w:lineRule="auto"/>
      <w:ind w:left="0"/>
      <w:jc w:val="left"/>
      <w:rPr>
        <w:sz w:val="20"/>
      </w:rPr>
    </w:pPr>
    <w:r>
      <w:rPr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7054215</wp:posOffset>
              </wp:positionH>
              <wp:positionV relativeFrom="page">
                <wp:posOffset>9272905</wp:posOffset>
              </wp:positionV>
              <wp:extent cx="216535" cy="180975"/>
              <wp:effectExtent l="0" t="0" r="0" b="0"/>
              <wp:wrapNone/>
              <wp:docPr id="2" name="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731E24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Поле 2" o:spid="_x0000_s1026" o:spt="202" type="#_x0000_t202" style="position:absolute;left:0pt;margin-left:555.45pt;margin-top:730.15pt;height:14.25pt;width:17.05pt;mso-position-horizontal-relative:page;mso-position-vertical-relative:page;z-index:-251656192;mso-width-relative:page;mso-height-relative:page;" filled="f" stroked="f" coordsize="21600,21600" o:gfxdata="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3BQHNsAAAAPAQAADwAAAAAAAAABACAA&#10;AAAiAAAAZHJzL2Rvd25yZXYueG1sUEsBAhQAFAAAAAgAh07iQFj+jXYKAgAAAwQAAA4AAAAAAAAA&#10;AQAgAAAAKgEAAGRycy9lMm9Eb2MueG1sUEsFBgAAAAAGAAYAWQEAAKY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3731E24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64F11"/>
    <w:multiLevelType w:val="multilevel"/>
    <w:tmpl w:val="00864F11"/>
    <w:lvl w:ilvl="0" w:tentative="0">
      <w:start w:val="6"/>
      <w:numFmt w:val="decimal"/>
      <w:lvlText w:val="%1"/>
      <w:lvlJc w:val="left"/>
      <w:pPr>
        <w:ind w:left="252" w:hanging="421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52" w:hanging="42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1033" w:hanging="300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4" w:hanging="3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06" w:hanging="3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8" w:hanging="3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51" w:hanging="3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73" w:hanging="3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95" w:hanging="300"/>
      </w:pPr>
      <w:rPr>
        <w:rFonts w:hint="default"/>
        <w:lang w:val="ru-RU" w:eastAsia="en-US" w:bidi="ar-SA"/>
      </w:rPr>
    </w:lvl>
  </w:abstractNum>
  <w:abstractNum w:abstractNumId="1">
    <w:nsid w:val="027872FE"/>
    <w:multiLevelType w:val="multilevel"/>
    <w:tmpl w:val="027872FE"/>
    <w:lvl w:ilvl="0" w:tentative="0">
      <w:start w:val="5"/>
      <w:numFmt w:val="decimal"/>
      <w:lvlText w:val="%1"/>
      <w:lvlJc w:val="left"/>
      <w:pPr>
        <w:ind w:left="252" w:hanging="42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52" w:hanging="4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36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4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12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00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88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76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64" w:hanging="420"/>
      </w:pPr>
      <w:rPr>
        <w:rFonts w:hint="default"/>
        <w:lang w:val="ru-RU" w:eastAsia="en-US" w:bidi="ar-SA"/>
      </w:rPr>
    </w:lvl>
  </w:abstractNum>
  <w:abstractNum w:abstractNumId="2">
    <w:nsid w:val="057466AC"/>
    <w:multiLevelType w:val="multilevel"/>
    <w:tmpl w:val="057466AC"/>
    <w:lvl w:ilvl="0" w:tentative="0">
      <w:start w:val="4"/>
      <w:numFmt w:val="decimal"/>
      <w:lvlText w:val="%1"/>
      <w:lvlJc w:val="left"/>
      <w:pPr>
        <w:ind w:left="252" w:hanging="421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52" w:hanging="42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1033" w:hanging="300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4" w:hanging="3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06" w:hanging="3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8" w:hanging="3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51" w:hanging="3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73" w:hanging="3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95" w:hanging="300"/>
      </w:pPr>
      <w:rPr>
        <w:rFonts w:hint="default"/>
        <w:lang w:val="ru-RU" w:eastAsia="en-US" w:bidi="ar-SA"/>
      </w:rPr>
    </w:lvl>
  </w:abstractNum>
  <w:abstractNum w:abstractNumId="3">
    <w:nsid w:val="0A9A549E"/>
    <w:multiLevelType w:val="multilevel"/>
    <w:tmpl w:val="0A9A549E"/>
    <w:lvl w:ilvl="0" w:tentative="0">
      <w:start w:val="2"/>
      <w:numFmt w:val="decimal"/>
      <w:lvlText w:val="%1"/>
      <w:lvlJc w:val="left"/>
      <w:pPr>
        <w:ind w:left="252" w:hanging="421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52" w:hanging="42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36" w:hanging="4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4" w:hanging="4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12" w:hanging="4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00" w:hanging="4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88" w:hanging="4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76" w:hanging="4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64" w:hanging="421"/>
      </w:pPr>
      <w:rPr>
        <w:rFonts w:hint="default"/>
        <w:lang w:val="ru-RU" w:eastAsia="en-US" w:bidi="ar-SA"/>
      </w:rPr>
    </w:lvl>
  </w:abstractNum>
  <w:abstractNum w:abstractNumId="4">
    <w:nsid w:val="16AB54B8"/>
    <w:multiLevelType w:val="multilevel"/>
    <w:tmpl w:val="16AB54B8"/>
    <w:lvl w:ilvl="0" w:tentative="0">
      <w:start w:val="0"/>
      <w:numFmt w:val="bullet"/>
      <w:lvlText w:val=""/>
      <w:lvlJc w:val="left"/>
      <w:pPr>
        <w:ind w:left="252" w:hanging="21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48" w:hanging="21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36" w:hanging="21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4" w:hanging="21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12" w:hanging="21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00" w:hanging="21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88" w:hanging="21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76" w:hanging="21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64" w:hanging="210"/>
      </w:pPr>
      <w:rPr>
        <w:rFonts w:hint="default"/>
        <w:lang w:val="ru-RU" w:eastAsia="en-US" w:bidi="ar-SA"/>
      </w:rPr>
    </w:lvl>
  </w:abstractNum>
  <w:abstractNum w:abstractNumId="5">
    <w:nsid w:val="1B565747"/>
    <w:multiLevelType w:val="multilevel"/>
    <w:tmpl w:val="1B565747"/>
    <w:lvl w:ilvl="0" w:tentative="0">
      <w:start w:val="0"/>
      <w:numFmt w:val="bullet"/>
      <w:lvlText w:val="-"/>
      <w:lvlJc w:val="left"/>
      <w:pPr>
        <w:ind w:left="252" w:hanging="15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48" w:hanging="15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36" w:hanging="15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4" w:hanging="15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12" w:hanging="15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00" w:hanging="15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88" w:hanging="15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76" w:hanging="15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64" w:hanging="155"/>
      </w:pPr>
      <w:rPr>
        <w:rFonts w:hint="default"/>
        <w:lang w:val="ru-RU" w:eastAsia="en-US" w:bidi="ar-SA"/>
      </w:rPr>
    </w:lvl>
  </w:abstractNum>
  <w:abstractNum w:abstractNumId="6">
    <w:nsid w:val="33D8148D"/>
    <w:multiLevelType w:val="multilevel"/>
    <w:tmpl w:val="33D8148D"/>
    <w:lvl w:ilvl="0" w:tentative="0">
      <w:start w:val="1"/>
      <w:numFmt w:val="decimal"/>
      <w:lvlText w:val="%1."/>
      <w:lvlJc w:val="left"/>
      <w:pPr>
        <w:ind w:left="4494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164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828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492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156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820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484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148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12" w:hanging="240"/>
      </w:pPr>
      <w:rPr>
        <w:rFonts w:hint="default"/>
        <w:lang w:val="ru-RU" w:eastAsia="en-US" w:bidi="ar-SA"/>
      </w:rPr>
    </w:lvl>
  </w:abstractNum>
  <w:abstractNum w:abstractNumId="7">
    <w:nsid w:val="3636025B"/>
    <w:multiLevelType w:val="multilevel"/>
    <w:tmpl w:val="3636025B"/>
    <w:lvl w:ilvl="0" w:tentative="0">
      <w:start w:val="1"/>
      <w:numFmt w:val="decimal"/>
      <w:lvlText w:val="%1."/>
      <w:lvlJc w:val="left"/>
      <w:pPr>
        <w:ind w:left="973" w:hanging="360"/>
        <w:jc w:val="left"/>
      </w:pPr>
      <w:rPr>
        <w:rFonts w:hint="default" w:ascii="Calibri" w:hAnsi="Calibri" w:eastAsia="Calibri" w:cs="Calibri"/>
        <w:spacing w:val="-1"/>
        <w:w w:val="99"/>
        <w:sz w:val="20"/>
        <w:szCs w:val="20"/>
        <w:lang w:val="ru-RU" w:eastAsia="en-US" w:bidi="ar-SA"/>
      </w:rPr>
    </w:lvl>
    <w:lvl w:ilvl="1" w:tentative="0">
      <w:start w:val="4"/>
      <w:numFmt w:val="decimal"/>
      <w:lvlText w:val="%2."/>
      <w:lvlJc w:val="left"/>
      <w:pPr>
        <w:ind w:left="3981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775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571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366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162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57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53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48" w:hanging="240"/>
      </w:pPr>
      <w:rPr>
        <w:rFonts w:hint="default"/>
        <w:lang w:val="ru-RU" w:eastAsia="en-US" w:bidi="ar-SA"/>
      </w:rPr>
    </w:lvl>
  </w:abstractNum>
  <w:abstractNum w:abstractNumId="8">
    <w:nsid w:val="379F019E"/>
    <w:multiLevelType w:val="multilevel"/>
    <w:tmpl w:val="379F019E"/>
    <w:lvl w:ilvl="0" w:tentative="0">
      <w:start w:val="1"/>
      <w:numFmt w:val="decimal"/>
      <w:lvlText w:val="%1"/>
      <w:lvlJc w:val="left"/>
      <w:pPr>
        <w:ind w:left="252" w:hanging="54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52" w:hanging="54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36" w:hanging="54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4" w:hanging="54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12" w:hanging="54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00" w:hanging="54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88" w:hanging="54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76" w:hanging="54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64" w:hanging="543"/>
      </w:pPr>
      <w:rPr>
        <w:rFonts w:hint="default"/>
        <w:lang w:val="ru-RU" w:eastAsia="en-US" w:bidi="ar-SA"/>
      </w:rPr>
    </w:lvl>
  </w:abstractNum>
  <w:abstractNum w:abstractNumId="9">
    <w:nsid w:val="512135C5"/>
    <w:multiLevelType w:val="multilevel"/>
    <w:tmpl w:val="512135C5"/>
    <w:lvl w:ilvl="0" w:tentative="0">
      <w:start w:val="3"/>
      <w:numFmt w:val="decimal"/>
      <w:lvlText w:val="%1"/>
      <w:lvlJc w:val="left"/>
      <w:pPr>
        <w:ind w:left="252" w:hanging="421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52" w:hanging="42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1033" w:hanging="300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4" w:hanging="3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06" w:hanging="3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8" w:hanging="3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51" w:hanging="3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73" w:hanging="3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95" w:hanging="300"/>
      </w:pPr>
      <w:rPr>
        <w:rFonts w:hint="default"/>
        <w:lang w:val="ru-RU" w:eastAsia="en-US" w:bidi="ar-SA"/>
      </w:rPr>
    </w:lvl>
  </w:abstractNum>
  <w:abstractNum w:abstractNumId="10">
    <w:nsid w:val="6B864564"/>
    <w:multiLevelType w:val="multilevel"/>
    <w:tmpl w:val="6B864564"/>
    <w:lvl w:ilvl="0" w:tentative="0">
      <w:start w:val="7"/>
      <w:numFmt w:val="decimal"/>
      <w:lvlText w:val="%1"/>
      <w:lvlJc w:val="left"/>
      <w:pPr>
        <w:ind w:left="252" w:hanging="421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52" w:hanging="42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36" w:hanging="4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4" w:hanging="4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12" w:hanging="4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00" w:hanging="4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88" w:hanging="4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76" w:hanging="4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64" w:hanging="421"/>
      </w:pPr>
      <w:rPr>
        <w:rFonts w:hint="default"/>
        <w:lang w:val="ru-RU" w:eastAsia="en-US" w:bidi="ar-SA"/>
      </w:rPr>
    </w:lvl>
  </w:abstractNum>
  <w:abstractNum w:abstractNumId="11">
    <w:nsid w:val="6FD04F7C"/>
    <w:multiLevelType w:val="multilevel"/>
    <w:tmpl w:val="6FD04F7C"/>
    <w:lvl w:ilvl="0" w:tentative="0">
      <w:start w:val="0"/>
      <w:numFmt w:val="bullet"/>
      <w:lvlText w:val="-"/>
      <w:lvlJc w:val="left"/>
      <w:pPr>
        <w:ind w:left="1033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60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80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90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00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10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20" w:hanging="140"/>
      </w:pPr>
      <w:rPr>
        <w:rFonts w:hint="default"/>
        <w:lang w:val="ru-RU" w:eastAsia="en-US" w:bidi="ar-SA"/>
      </w:rPr>
    </w:lvl>
  </w:abstractNum>
  <w:abstractNum w:abstractNumId="12">
    <w:nsid w:val="77513C0D"/>
    <w:multiLevelType w:val="multilevel"/>
    <w:tmpl w:val="77513C0D"/>
    <w:lvl w:ilvl="0" w:tentative="0">
      <w:start w:val="3"/>
      <w:numFmt w:val="decimal"/>
      <w:lvlText w:val="%1"/>
      <w:lvlJc w:val="left"/>
      <w:pPr>
        <w:ind w:left="252" w:hanging="603"/>
        <w:jc w:val="left"/>
      </w:pPr>
      <w:rPr>
        <w:rFonts w:hint="default"/>
        <w:lang w:val="ru-RU" w:eastAsia="en-US" w:bidi="ar-SA"/>
      </w:rPr>
    </w:lvl>
    <w:lvl w:ilvl="1" w:tentative="0">
      <w:start w:val="21"/>
      <w:numFmt w:val="decimal"/>
      <w:lvlText w:val="%1.%2."/>
      <w:lvlJc w:val="left"/>
      <w:pPr>
        <w:ind w:left="252" w:hanging="60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36" w:hanging="60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4" w:hanging="60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12" w:hanging="60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00" w:hanging="60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88" w:hanging="60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76" w:hanging="60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64" w:hanging="60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9"/>
  </w:num>
  <w:num w:numId="5">
    <w:abstractNumId w:val="7"/>
  </w:num>
  <w:num w:numId="6">
    <w:abstractNumId w:val="4"/>
  </w:num>
  <w:num w:numId="7">
    <w:abstractNumId w:val="5"/>
  </w:num>
  <w:num w:numId="8">
    <w:abstractNumId w:val="12"/>
  </w:num>
  <w:num w:numId="9">
    <w:abstractNumId w:val="2"/>
  </w:num>
  <w:num w:numId="10">
    <w:abstractNumId w:val="11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6EC4"/>
    <w:rsid w:val="00145586"/>
    <w:rsid w:val="001E0660"/>
    <w:rsid w:val="006961E0"/>
    <w:rsid w:val="007D4E27"/>
    <w:rsid w:val="00AE55B3"/>
    <w:rsid w:val="00CC6EC4"/>
    <w:rsid w:val="0D5C11B6"/>
    <w:rsid w:val="19FA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155" w:hanging="241"/>
      <w:jc w:val="both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qFormat/>
    <w:uiPriority w:val="1"/>
    <w:pPr>
      <w:ind w:left="252"/>
      <w:jc w:val="both"/>
    </w:pPr>
    <w:rPr>
      <w:sz w:val="24"/>
      <w:szCs w:val="24"/>
    </w:rPr>
  </w:style>
  <w:style w:type="table" w:styleId="7">
    <w:name w:val="Table Grid"/>
    <w:basedOn w:val="4"/>
    <w:uiPriority w:val="59"/>
    <w:pPr>
      <w:autoSpaceDE/>
      <w:autoSpaceDN/>
    </w:pPr>
    <w:rPr>
      <w:rFonts w:ascii="Courier New" w:hAnsi="Courier New" w:eastAsia="Courier New" w:cs="Courier New"/>
      <w:sz w:val="24"/>
      <w:szCs w:val="24"/>
      <w:lang w:val="ru-RU"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252"/>
      <w:jc w:val="both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Текст выноски Знак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4056</Words>
  <Characters>23124</Characters>
  <Lines>192</Lines>
  <Paragraphs>54</Paragraphs>
  <TotalTime>1</TotalTime>
  <ScaleCrop>false</ScaleCrop>
  <LinksUpToDate>false</LinksUpToDate>
  <CharactersWithSpaces>27126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2023-10-19T08:35:00Z</dcterms:created>
  <dc:creator>Cаляхов Рамиль</dc:creator>
  <cp:lastModifiedBy>ЗДУР</cp:lastModifiedBy>
  <dcterms:modified xsi:type="dcterms:W3CDTF">2025-09-25T11:40:21Z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2023-10-19T00:00:00Z</vt:filetime>
  </property>
  <property fmtid="{D5CDD505-2E9C-101B-9397-08002B2CF9AE}" pid="5" name="KSOProductBuildVer">
    <vt:lpwstr>1049-12.2.0.22549</vt:lpwstr>
  </property>
  <property fmtid="{D5CDD505-2E9C-101B-9397-08002B2CF9AE}" pid="6" name="ICV">
    <vt:lpwstr>320D257C092F4E9A8979152032E768B1_12</vt:lpwstr>
  </property>
</Properties>
</file>